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BA1D35" w14:textId="77777777" w:rsidR="00296174" w:rsidRDefault="00296174" w:rsidP="00296174">
      <w:pPr>
        <w:ind w:left="426" w:right="-17"/>
        <w:jc w:val="center"/>
        <w:rPr>
          <w:rFonts w:ascii="Arial" w:hAnsi="Arial" w:cs="Arial"/>
          <w:b/>
        </w:rPr>
      </w:pPr>
      <w:bookmarkStart w:id="0" w:name="_Hlk142658039"/>
    </w:p>
    <w:p w14:paraId="47E5D65F" w14:textId="36D4908C" w:rsidR="001D32DF" w:rsidRPr="00296174" w:rsidRDefault="001D32DF" w:rsidP="00296174">
      <w:pPr>
        <w:ind w:left="426" w:right="-17"/>
        <w:jc w:val="center"/>
        <w:rPr>
          <w:rFonts w:ascii="Arial" w:hAnsi="Arial" w:cs="Arial"/>
          <w:b/>
        </w:rPr>
      </w:pPr>
      <w:r w:rsidRPr="00296174">
        <w:rPr>
          <w:rFonts w:ascii="Arial" w:hAnsi="Arial" w:cs="Arial"/>
          <w:b/>
        </w:rPr>
        <w:t>ANEXO V</w:t>
      </w:r>
      <w:r w:rsidR="00FF2E17" w:rsidRPr="00296174">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16651746"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nomeado(a) pela Portaria nº ......, de .....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w:t>
      </w:r>
      <w:r w:rsidR="005466C3" w:rsidRPr="00637496">
        <w:rPr>
          <w:rFonts w:ascii="Arial" w:hAnsi="Arial" w:cs="Arial"/>
          <w:b/>
          <w:bCs/>
          <w:sz w:val="22"/>
          <w:szCs w:val="22"/>
        </w:rPr>
        <w:t xml:space="preserve">Administrativo nº </w:t>
      </w:r>
      <w:r w:rsidR="00637496" w:rsidRPr="00637496">
        <w:rPr>
          <w:rFonts w:ascii="Arial" w:hAnsi="Arial" w:cs="Arial"/>
          <w:b/>
          <w:bCs/>
          <w:sz w:val="22"/>
          <w:szCs w:val="22"/>
        </w:rPr>
        <w:t>3.311/2024</w:t>
      </w:r>
      <w:r w:rsidR="005466C3" w:rsidRPr="00637496">
        <w:rPr>
          <w:rFonts w:ascii="Arial" w:hAnsi="Arial" w:cs="Arial"/>
          <w:b/>
          <w:bCs/>
          <w:sz w:val="22"/>
          <w:szCs w:val="22"/>
        </w:rPr>
        <w:t xml:space="preserve"> </w:t>
      </w:r>
      <w:r w:rsidRPr="009872FB">
        <w:rPr>
          <w:rFonts w:ascii="Arial" w:hAnsi="Arial" w:cs="Arial"/>
          <w:sz w:val="22"/>
          <w:szCs w:val="22"/>
        </w:rPr>
        <w:t xml:space="preserve">e em observância às disposições da Lei nº </w:t>
      </w:r>
      <w:r w:rsidR="00F232EF" w:rsidRPr="009872FB">
        <w:rPr>
          <w:rFonts w:ascii="Arial" w:hAnsi="Arial" w:cs="Arial"/>
          <w:sz w:val="22"/>
          <w:szCs w:val="22"/>
        </w:rPr>
        <w:t xml:space="preserve">14.133, </w:t>
      </w:r>
      <w:r w:rsidR="009872FB" w:rsidRPr="009872FB">
        <w:rPr>
          <w:rFonts w:ascii="Arial" w:hAnsi="Arial" w:cs="Arial"/>
          <w:sz w:val="22"/>
          <w:szCs w:val="22"/>
        </w:rPr>
        <w:t xml:space="preserve">de 1º de abril </w:t>
      </w:r>
      <w:r w:rsidR="00F232EF" w:rsidRPr="009872FB">
        <w:rPr>
          <w:rFonts w:ascii="Arial" w:hAnsi="Arial" w:cs="Arial"/>
          <w:sz w:val="22"/>
          <w:szCs w:val="22"/>
        </w:rPr>
        <w:t>de 2021</w:t>
      </w:r>
      <w:r w:rsidR="0050761F" w:rsidRPr="009872FB">
        <w:rPr>
          <w:rFonts w:ascii="Arial" w:hAnsi="Arial" w:cs="Arial"/>
          <w:sz w:val="22"/>
          <w:szCs w:val="22"/>
        </w:rPr>
        <w:t xml:space="preserve"> </w:t>
      </w:r>
      <w:r w:rsidR="0050761F" w:rsidRPr="009872FB">
        <w:rPr>
          <w:rFonts w:ascii="Arial" w:hAnsi="Arial" w:cs="Arial"/>
          <w:sz w:val="22"/>
          <w:szCs w:val="22"/>
          <w:lang w:val="pt-PT"/>
        </w:rPr>
        <w:t xml:space="preserve">e </w:t>
      </w:r>
      <w:r w:rsidR="009872FB" w:rsidRPr="009872FB">
        <w:rPr>
          <w:rFonts w:ascii="Arial" w:hAnsi="Arial" w:cs="Arial"/>
          <w:sz w:val="22"/>
          <w:szCs w:val="22"/>
          <w:lang w:val="pt-PT"/>
        </w:rPr>
        <w:t>demais legislações aplicáveis</w:t>
      </w:r>
      <w:r w:rsidR="006306EF" w:rsidRPr="009872FB">
        <w:rPr>
          <w:rFonts w:ascii="Arial" w:hAnsi="Arial" w:cs="Arial"/>
          <w:sz w:val="22"/>
          <w:szCs w:val="22"/>
        </w:rPr>
        <w:t>,</w:t>
      </w:r>
      <w:r w:rsidRPr="009872FB">
        <w:rPr>
          <w:rFonts w:ascii="Arial" w:hAnsi="Arial" w:cs="Arial"/>
          <w:i/>
          <w:sz w:val="22"/>
          <w:szCs w:val="22"/>
        </w:rPr>
        <w:t xml:space="preserve"> </w:t>
      </w:r>
      <w:r w:rsidRPr="009872FB">
        <w:rPr>
          <w:rFonts w:ascii="Arial" w:hAnsi="Arial" w:cs="Arial"/>
          <w:sz w:val="22"/>
          <w:szCs w:val="22"/>
        </w:rPr>
        <w:t>resolvem celebrar o presente Termo de Contrato, decorrente d</w:t>
      </w:r>
      <w:r w:rsidRPr="00637496">
        <w:rPr>
          <w:rFonts w:ascii="Arial" w:hAnsi="Arial" w:cs="Arial"/>
          <w:sz w:val="22"/>
          <w:szCs w:val="22"/>
        </w:rPr>
        <w:t xml:space="preserve">o </w:t>
      </w:r>
      <w:r w:rsidR="005466C3" w:rsidRPr="00637496">
        <w:rPr>
          <w:rFonts w:ascii="Arial" w:hAnsi="Arial" w:cs="Arial"/>
          <w:b/>
          <w:bCs/>
          <w:sz w:val="22"/>
          <w:szCs w:val="22"/>
        </w:rPr>
        <w:t>Pregão Eletrônico</w:t>
      </w:r>
      <w:r w:rsidR="000B23ED" w:rsidRPr="00637496">
        <w:rPr>
          <w:rFonts w:ascii="Arial" w:hAnsi="Arial" w:cs="Arial"/>
          <w:b/>
          <w:bCs/>
          <w:sz w:val="22"/>
          <w:szCs w:val="22"/>
        </w:rPr>
        <w:t xml:space="preserve"> </w:t>
      </w:r>
      <w:r w:rsidR="005466C3" w:rsidRPr="00637496">
        <w:rPr>
          <w:rFonts w:ascii="Arial" w:hAnsi="Arial" w:cs="Arial"/>
          <w:b/>
          <w:bCs/>
          <w:sz w:val="22"/>
          <w:szCs w:val="22"/>
        </w:rPr>
        <w:t xml:space="preserve">nº </w:t>
      </w:r>
      <w:r w:rsidR="00637496" w:rsidRPr="00637496">
        <w:rPr>
          <w:rFonts w:ascii="Arial" w:hAnsi="Arial" w:cs="Arial"/>
          <w:b/>
          <w:bCs/>
          <w:sz w:val="22"/>
          <w:szCs w:val="22"/>
        </w:rPr>
        <w:t>90.040/2024</w:t>
      </w:r>
      <w:r w:rsidRPr="009872FB">
        <w:rPr>
          <w:rFonts w:ascii="Arial" w:hAnsi="Arial" w:cs="Arial"/>
          <w:sz w:val="22"/>
          <w:szCs w:val="22"/>
        </w:rPr>
        <w:t>, mediante 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06369D3C"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w:t>
      </w:r>
      <w:bookmarkStart w:id="3" w:name="__DdeLink__3295_3091048291"/>
      <w:r w:rsidR="00637496" w:rsidRPr="00D06A3D">
        <w:rPr>
          <w:rFonts w:ascii="Arial" w:eastAsia="Times New Roman" w:hAnsi="Arial" w:cs="Arial"/>
          <w:b/>
          <w:bCs/>
          <w:lang w:val="pt-BR" w:eastAsia="pt-BR"/>
        </w:rPr>
        <w:t>CONTRATAÇÃO de empresa especializada para impressão e encadernação de exemplares do livro “A PEQUENA ALEMANHA - 200 ANOS DA IMIGRAÇÃO ALEMÃ EM NOVA FRIBURGO” e bolsas personalizadas, para atender as necessidades da Fundação D. João VI  durante a celebração do Bicentenário da Imigração Alemão no Brasil</w:t>
      </w:r>
      <w:bookmarkEnd w:id="3"/>
      <w:r w:rsidRPr="00DB1B33">
        <w:rPr>
          <w:rFonts w:ascii="Arial" w:hAnsi="Arial" w:cs="Arial"/>
          <w:bCs/>
          <w:iCs/>
        </w:rPr>
        <w:t xml:space="preserve">,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3C15946C" w14:textId="6BAA3969" w:rsidR="00B0084D" w:rsidRPr="007B0D84"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084D">
        <w:rPr>
          <w:rFonts w:ascii="Arial" w:hAnsi="Arial" w:cs="Arial"/>
          <w:bCs/>
          <w:iCs/>
        </w:rPr>
        <w:t>-</w:t>
      </w:r>
      <w:r w:rsidR="00B0084D" w:rsidRPr="007B0D84">
        <w:rPr>
          <w:rFonts w:ascii="Arial" w:hAnsi="Arial" w:cs="Arial"/>
          <w:bCs/>
          <w:iCs/>
        </w:rPr>
        <w:t xml:space="preserve"> O prazo de vigência da contratação é de .............................. contados do(a) ............................., na forma do </w:t>
      </w:r>
      <w:hyperlink r:id="rId9" w:anchor="art105" w:history="1">
        <w:r w:rsidR="00B0084D" w:rsidRPr="007B0D84">
          <w:t>artigo 105 da Lei n° 14.133, de 2021</w:t>
        </w:r>
      </w:hyperlink>
      <w:r w:rsidR="00B0084D" w:rsidRPr="007B0D84">
        <w:rPr>
          <w:rFonts w:ascii="Arial" w:hAnsi="Arial" w:cs="Arial"/>
          <w:bCs/>
          <w:iCs/>
        </w:rPr>
        <w:t>.</w:t>
      </w:r>
    </w:p>
    <w:p w14:paraId="22EBC8CE" w14:textId="22E83109" w:rsidR="00B0084D" w:rsidRPr="00266B10"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66B10">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E24DA2" w:rsidRDefault="00B0084D" w:rsidP="00B0084D">
      <w:pPr>
        <w:tabs>
          <w:tab w:val="left" w:pos="426"/>
        </w:tabs>
        <w:rPr>
          <w:rFonts w:ascii="Arial" w:hAnsi="Arial" w:cs="Arial"/>
          <w:bCs/>
          <w:iCs/>
        </w:rPr>
      </w:pPr>
    </w:p>
    <w:p w14:paraId="0FC100CD" w14:textId="77777777" w:rsidR="009C3548" w:rsidRPr="00E24DA2" w:rsidRDefault="009C3548" w:rsidP="00807004">
      <w:pPr>
        <w:pStyle w:val="PargrafodaLista"/>
        <w:numPr>
          <w:ilvl w:val="0"/>
          <w:numId w:val="2"/>
        </w:numPr>
        <w:tabs>
          <w:tab w:val="left" w:pos="284"/>
        </w:tabs>
        <w:spacing w:line="276" w:lineRule="auto"/>
        <w:ind w:left="0" w:firstLine="0"/>
        <w:jc w:val="both"/>
        <w:rPr>
          <w:rFonts w:ascii="Arial" w:hAnsi="Arial" w:cs="Arial"/>
          <w:b/>
          <w:iCs/>
        </w:rPr>
      </w:pPr>
      <w:r w:rsidRPr="00E24DA2">
        <w:rPr>
          <w:rFonts w:ascii="Arial" w:hAnsi="Arial" w:cs="Arial"/>
          <w:b/>
          <w:iCs/>
        </w:rPr>
        <w:t>CLÁUSULA TERCEIRA – MODELOS DE EXECUÇÃO E GESTÃO CONTRATUAIS (art. 92, IV, VII e XVIII)</w:t>
      </w:r>
    </w:p>
    <w:p w14:paraId="1016BAF5" w14:textId="59A58C93" w:rsidR="00D06A3D" w:rsidRPr="00E24DA2" w:rsidRDefault="00D06A3D" w:rsidP="00E24DA2">
      <w:pPr>
        <w:pStyle w:val="PargrafodaLista"/>
        <w:widowControl/>
        <w:numPr>
          <w:ilvl w:val="1"/>
          <w:numId w:val="2"/>
        </w:numPr>
        <w:tabs>
          <w:tab w:val="left" w:pos="567"/>
        </w:tabs>
        <w:suppressAutoHyphens/>
        <w:autoSpaceDE/>
        <w:autoSpaceDN/>
        <w:spacing w:before="0" w:line="360" w:lineRule="auto"/>
        <w:ind w:left="0" w:firstLine="0"/>
        <w:contextualSpacing/>
        <w:jc w:val="both"/>
        <w:rPr>
          <w:rFonts w:ascii="Arial" w:hAnsi="Arial" w:cs="Arial"/>
          <w:b/>
          <w:iCs/>
        </w:rPr>
      </w:pPr>
      <w:r w:rsidRPr="00E24DA2">
        <w:rPr>
          <w:rFonts w:ascii="Arial" w:hAnsi="Arial" w:cs="Arial"/>
          <w:b/>
          <w:iCs/>
        </w:rPr>
        <w:t>MODELO DE EXECUÇÃO DO OBJETO (arts. 6º, XXIII, alínea “e” e 40, §1º, inciso II, da Lei nº 14.133/2021).</w:t>
      </w:r>
    </w:p>
    <w:p w14:paraId="4B7B2E9D" w14:textId="4A6CF703" w:rsidR="00D06A3D" w:rsidRPr="00E24DA2" w:rsidRDefault="00D06A3D" w:rsidP="00E24DA2">
      <w:pPr>
        <w:pStyle w:val="Nivel2"/>
        <w:spacing w:before="0" w:after="0" w:line="360" w:lineRule="auto"/>
        <w:rPr>
          <w:rFonts w:eastAsia="Verdana"/>
          <w:bCs/>
          <w:iCs/>
          <w:color w:val="auto"/>
          <w:sz w:val="22"/>
          <w:szCs w:val="22"/>
          <w:lang w:val="pt-PT" w:eastAsia="en-US"/>
        </w:rPr>
      </w:pPr>
      <w:r w:rsidRPr="00E24DA2">
        <w:rPr>
          <w:rFonts w:eastAsia="Verdana"/>
          <w:bCs/>
          <w:iCs/>
          <w:color w:val="auto"/>
          <w:sz w:val="22"/>
          <w:szCs w:val="22"/>
          <w:lang w:val="pt-PT" w:eastAsia="en-US"/>
        </w:rPr>
        <w:t>3.1.1 O prazo de entrega/execução é IMEDIATA, ou seja, a compra com prazo de entrega de até 30 (trinta) dias da ordem de fornecimento (art. 6º, X, da Lei nº 14.133/2021) contados do dia seguinte ao recebimento da Nota de Empenho, Autorização de fornecimento, assinatura do contrato ou documento equivalente.</w:t>
      </w:r>
    </w:p>
    <w:p w14:paraId="622D59BF" w14:textId="39997483" w:rsidR="00D06A3D" w:rsidRPr="00E24DA2" w:rsidRDefault="00D06A3D" w:rsidP="00E24DA2">
      <w:pPr>
        <w:pStyle w:val="Nivel2"/>
        <w:spacing w:before="0" w:after="0" w:line="360" w:lineRule="auto"/>
        <w:rPr>
          <w:rFonts w:eastAsia="Verdana"/>
          <w:bCs/>
          <w:iCs/>
          <w:color w:val="auto"/>
          <w:sz w:val="22"/>
          <w:szCs w:val="22"/>
          <w:lang w:val="pt-PT" w:eastAsia="en-US"/>
        </w:rPr>
      </w:pPr>
      <w:r w:rsidRPr="00E24DA2">
        <w:rPr>
          <w:rFonts w:eastAsia="Verdana"/>
          <w:bCs/>
          <w:iCs/>
          <w:color w:val="auto"/>
          <w:sz w:val="22"/>
          <w:szCs w:val="22"/>
          <w:lang w:val="pt-PT" w:eastAsia="en-US"/>
        </w:rPr>
        <w:t>3.1.2  Caso não seja possível a entrega na data assinalada, a empresa deverá comunicar as razões respectivas com pelo menos 15 dias de antecedência para que qualquer pleito de prorrogação de prazo seja analisado, ressalvadas situações de caso fortuito e força maior.</w:t>
      </w:r>
    </w:p>
    <w:p w14:paraId="1B54D740" w14:textId="7531F6E5" w:rsidR="00D06A3D" w:rsidRPr="00E24DA2" w:rsidRDefault="00D06A3D" w:rsidP="00E24DA2">
      <w:pPr>
        <w:pStyle w:val="Nivel2"/>
        <w:spacing w:before="0" w:after="0" w:line="360" w:lineRule="auto"/>
        <w:rPr>
          <w:rFonts w:eastAsia="Verdana"/>
          <w:bCs/>
          <w:iCs/>
          <w:color w:val="auto"/>
          <w:sz w:val="22"/>
          <w:szCs w:val="22"/>
          <w:lang w:val="pt-PT" w:eastAsia="en-US"/>
        </w:rPr>
      </w:pPr>
      <w:r w:rsidRPr="00E24DA2">
        <w:rPr>
          <w:rFonts w:eastAsia="Verdana"/>
          <w:bCs/>
          <w:iCs/>
          <w:color w:val="auto"/>
          <w:sz w:val="22"/>
          <w:szCs w:val="22"/>
          <w:lang w:val="pt-PT" w:eastAsia="en-US"/>
        </w:rPr>
        <w:t>3.1.3  Os bens deverão ser entregues no seguinte endereço: na sede da Fundação Dom João VI, à Praça Getúlio Vargas n° 71 — Centro, Nova Friburgo/RJ - CEP 28.610-175.</w:t>
      </w:r>
    </w:p>
    <w:p w14:paraId="4389C2C0" w14:textId="0A64D216" w:rsidR="00D06A3D" w:rsidRPr="00E24DA2" w:rsidRDefault="00D06A3D" w:rsidP="00E24DA2">
      <w:pPr>
        <w:pStyle w:val="Nivel2"/>
        <w:spacing w:before="0" w:after="0" w:line="360" w:lineRule="auto"/>
        <w:rPr>
          <w:rFonts w:eastAsia="Verdana"/>
          <w:bCs/>
          <w:iCs/>
          <w:color w:val="auto"/>
          <w:sz w:val="22"/>
          <w:szCs w:val="22"/>
          <w:lang w:val="pt-PT" w:eastAsia="en-US"/>
        </w:rPr>
      </w:pPr>
      <w:r w:rsidRPr="00E24DA2">
        <w:rPr>
          <w:rFonts w:eastAsia="Verdana"/>
          <w:bCs/>
          <w:iCs/>
          <w:color w:val="auto"/>
          <w:sz w:val="22"/>
          <w:szCs w:val="22"/>
          <w:lang w:val="pt-PT" w:eastAsia="en-US"/>
        </w:rPr>
        <w:t>3.1.4 Os bens serão recebidos provisoriamente, de forma sumária, no prazo de 02 (dois)dias, pelo(a) responsável pelo acompanhamento e fiscalização do contrato, para efeito de posterior verificação de sua conformidade com as especificações constantes neste Termo de Referência e na proposta.</w:t>
      </w:r>
    </w:p>
    <w:p w14:paraId="219FA7A6" w14:textId="13925014" w:rsidR="00D06A3D" w:rsidRPr="00E24DA2" w:rsidRDefault="00D06A3D" w:rsidP="00E24DA2">
      <w:pPr>
        <w:pStyle w:val="Nivel1"/>
        <w:numPr>
          <w:ilvl w:val="2"/>
          <w:numId w:val="11"/>
        </w:numPr>
        <w:spacing w:before="0" w:after="0" w:line="360" w:lineRule="auto"/>
        <w:ind w:left="0" w:firstLine="0"/>
        <w:rPr>
          <w:rFonts w:eastAsia="Verdana"/>
          <w:b w:val="0"/>
          <w:bCs/>
          <w:iCs/>
          <w:color w:val="auto"/>
          <w:sz w:val="22"/>
          <w:szCs w:val="22"/>
          <w:lang w:val="pt-PT"/>
        </w:rPr>
      </w:pPr>
      <w:r w:rsidRPr="00E24DA2">
        <w:rPr>
          <w:rFonts w:eastAsia="Verdana"/>
          <w:b w:val="0"/>
          <w:bCs/>
          <w:iCs/>
          <w:color w:val="auto"/>
          <w:sz w:val="22"/>
          <w:szCs w:val="22"/>
          <w:lang w:val="pt-PT"/>
        </w:rPr>
        <w:lastRenderedPageBreak/>
        <w:t>Os bens poderão ser rejeitados, no todo ou em parte, quando em desacordo com as especificações constantes neste Termo de Referência e na proposta, devendo ser substituídos no prazo de até 30(trinta)dias, a contar da notificação da contratada, às suas custas, sem prejuízo da aplicação das penalidades.</w:t>
      </w:r>
    </w:p>
    <w:p w14:paraId="6D86DF71" w14:textId="144BEB9B" w:rsidR="00D06A3D" w:rsidRPr="00E24DA2" w:rsidRDefault="00D06A3D" w:rsidP="00E24DA2">
      <w:pPr>
        <w:pStyle w:val="Nivel2"/>
        <w:spacing w:before="0" w:after="0" w:line="360" w:lineRule="auto"/>
        <w:rPr>
          <w:rFonts w:eastAsia="Verdana"/>
          <w:bCs/>
          <w:iCs/>
          <w:color w:val="auto"/>
          <w:sz w:val="22"/>
          <w:szCs w:val="22"/>
          <w:lang w:val="pt-PT" w:eastAsia="en-US"/>
        </w:rPr>
      </w:pPr>
      <w:r w:rsidRPr="00E24DA2">
        <w:rPr>
          <w:rFonts w:eastAsia="Verdana"/>
          <w:bCs/>
          <w:iCs/>
          <w:color w:val="auto"/>
          <w:sz w:val="22"/>
          <w:szCs w:val="22"/>
          <w:lang w:val="pt-PT" w:eastAsia="en-US"/>
        </w:rPr>
        <w:t>3.1.6 Os bens serão recebidos definitivamente no prazo de 02(dois) dias, contados do recebimento provisório, após a verificação da qualidade e quantidade do material e consequente aceitação mediante termo detalhado.</w:t>
      </w:r>
    </w:p>
    <w:p w14:paraId="556C223A" w14:textId="2044F5AF" w:rsidR="00D06A3D" w:rsidRPr="00E24DA2" w:rsidRDefault="00D06A3D" w:rsidP="00E24DA2">
      <w:pPr>
        <w:pStyle w:val="Nivel2"/>
        <w:spacing w:before="0" w:after="0" w:line="360" w:lineRule="auto"/>
        <w:rPr>
          <w:rFonts w:eastAsia="Verdana"/>
          <w:bCs/>
          <w:iCs/>
          <w:color w:val="auto"/>
          <w:sz w:val="22"/>
          <w:szCs w:val="22"/>
          <w:lang w:val="pt-PT" w:eastAsia="en-US"/>
        </w:rPr>
      </w:pPr>
      <w:r w:rsidRPr="00E24DA2">
        <w:rPr>
          <w:rFonts w:eastAsia="Verdana"/>
          <w:bCs/>
          <w:iCs/>
          <w:color w:val="auto"/>
          <w:sz w:val="22"/>
          <w:szCs w:val="22"/>
          <w:lang w:val="pt-PT" w:eastAsia="en-US"/>
        </w:rPr>
        <w:t>3.1.7  Na hipótese de a verificação a que se refere o subitem anterior não ser procedida dentro do prazo fixado, reputar-se-á como realizada, consumando-se o recebimento definitivo no dia do esgotamento do prazo.</w:t>
      </w:r>
    </w:p>
    <w:p w14:paraId="6A2928AF" w14:textId="2AB33A4A" w:rsidR="00D06A3D" w:rsidRPr="00E24DA2" w:rsidRDefault="00D06A3D" w:rsidP="00E24DA2">
      <w:pPr>
        <w:pStyle w:val="Nivel2"/>
        <w:spacing w:before="0" w:after="0" w:line="360" w:lineRule="auto"/>
        <w:rPr>
          <w:rFonts w:eastAsia="Verdana"/>
          <w:bCs/>
          <w:iCs/>
          <w:color w:val="auto"/>
          <w:sz w:val="22"/>
          <w:szCs w:val="22"/>
          <w:lang w:val="pt-PT" w:eastAsia="en-US"/>
        </w:rPr>
      </w:pPr>
      <w:r w:rsidRPr="00E24DA2">
        <w:rPr>
          <w:rFonts w:eastAsia="Verdana"/>
          <w:bCs/>
          <w:iCs/>
          <w:color w:val="auto"/>
          <w:sz w:val="22"/>
          <w:szCs w:val="22"/>
          <w:lang w:val="pt-PT" w:eastAsia="en-US"/>
        </w:rPr>
        <w:t>3.1.8 O recebimento provisório ou definitivo não excluirá a responsabilidade civil pela solidez e pela segurança do serviço nem a responsabilidade ético-profissional pela perfeita execução do contrato.</w:t>
      </w:r>
    </w:p>
    <w:p w14:paraId="5DB6381D" w14:textId="48147126" w:rsidR="00D06A3D" w:rsidRPr="00E24DA2" w:rsidRDefault="00D06A3D" w:rsidP="00E24DA2">
      <w:pPr>
        <w:pStyle w:val="Nivel1"/>
        <w:numPr>
          <w:ilvl w:val="2"/>
          <w:numId w:val="12"/>
        </w:numPr>
        <w:spacing w:before="0" w:after="0" w:line="360" w:lineRule="auto"/>
        <w:ind w:left="0" w:firstLine="0"/>
        <w:rPr>
          <w:rFonts w:eastAsia="Verdana"/>
          <w:b w:val="0"/>
          <w:bCs/>
          <w:iCs/>
          <w:color w:val="auto"/>
          <w:sz w:val="22"/>
          <w:szCs w:val="22"/>
          <w:lang w:val="pt-PT"/>
        </w:rPr>
      </w:pPr>
      <w:r w:rsidRPr="00E24DA2">
        <w:rPr>
          <w:rFonts w:eastAsia="Verdana"/>
          <w:b w:val="0"/>
          <w:bCs/>
          <w:iCs/>
          <w:color w:val="auto"/>
          <w:sz w:val="22"/>
          <w:szCs w:val="22"/>
          <w:lang w:val="pt-PT"/>
        </w:rPr>
        <w:t xml:space="preserve">O prazo de garantia legal dos bens, é aquele definido no CDC, contado a partir do primeiro dia útil subsequente à data do recebimento definitivo do objeto. </w:t>
      </w:r>
    </w:p>
    <w:p w14:paraId="626F6831" w14:textId="3D6EA703" w:rsidR="00D06A3D" w:rsidRPr="00E24DA2" w:rsidRDefault="00D06A3D" w:rsidP="00E24DA2">
      <w:pPr>
        <w:pStyle w:val="PargrafodaLista"/>
        <w:spacing w:before="0" w:line="360" w:lineRule="auto"/>
        <w:ind w:left="0"/>
        <w:jc w:val="both"/>
        <w:rPr>
          <w:rFonts w:ascii="Arial" w:hAnsi="Arial" w:cs="Arial"/>
          <w:bCs/>
          <w:iCs/>
        </w:rPr>
      </w:pPr>
      <w:r w:rsidRPr="00E24DA2">
        <w:rPr>
          <w:rFonts w:ascii="Arial" w:hAnsi="Arial" w:cs="Arial"/>
          <w:bCs/>
          <w:iCs/>
        </w:rPr>
        <w:t xml:space="preserve">3.1.10  Caso o prazo da garantia oferecida pelo fabricante seja inferior ao estabelecido nesta cláusula, o fornecedor deverá complementar a garantia do bem ofertado pelo período restante. </w:t>
      </w:r>
    </w:p>
    <w:p w14:paraId="66FCFC1C" w14:textId="45D9B12F" w:rsidR="00D06A3D" w:rsidRPr="00E24DA2" w:rsidRDefault="00D06A3D" w:rsidP="00E24DA2">
      <w:pPr>
        <w:pStyle w:val="PargrafodaLista"/>
        <w:spacing w:before="0" w:line="360" w:lineRule="auto"/>
        <w:ind w:left="0"/>
        <w:jc w:val="both"/>
        <w:rPr>
          <w:rFonts w:ascii="Arial" w:hAnsi="Arial" w:cs="Arial"/>
          <w:bCs/>
          <w:iCs/>
        </w:rPr>
      </w:pPr>
      <w:r w:rsidRPr="00E24DA2">
        <w:rPr>
          <w:rFonts w:ascii="Arial" w:hAnsi="Arial" w:cs="Arial"/>
          <w:bCs/>
          <w:iCs/>
        </w:rPr>
        <w:t xml:space="preserve">3.1.11 O custo referente ao transporte dos equipamentos cobertos pela garantia será de responsabilidade do Contratado. </w:t>
      </w:r>
    </w:p>
    <w:p w14:paraId="1260B5FC" w14:textId="0ACD7B26" w:rsidR="00D06A3D" w:rsidRPr="00E24DA2" w:rsidRDefault="00D06A3D" w:rsidP="00E24DA2">
      <w:pPr>
        <w:pStyle w:val="PargrafodaLista"/>
        <w:spacing w:before="0" w:line="360" w:lineRule="auto"/>
        <w:ind w:left="0"/>
        <w:jc w:val="both"/>
        <w:rPr>
          <w:rFonts w:ascii="Arial" w:hAnsi="Arial" w:cs="Arial"/>
          <w:bCs/>
          <w:iCs/>
        </w:rPr>
      </w:pPr>
      <w:r w:rsidRPr="00E24DA2">
        <w:rPr>
          <w:rFonts w:ascii="Arial" w:hAnsi="Arial" w:cs="Arial"/>
          <w:bCs/>
          <w:iCs/>
        </w:rPr>
        <w:t>3.1.12 A garantia legal ou contratual do objeto tem prazo de vigência próprio e desvinculado daquele fixado no contrato, permitindo eventual aplicação de penalidades em caso de descumprimento de alguma de suas condições, mesmo depois de expirada a vigência contratual.</w:t>
      </w:r>
    </w:p>
    <w:p w14:paraId="5B28927E" w14:textId="60C868ED" w:rsidR="00D06A3D" w:rsidRPr="00E24DA2" w:rsidRDefault="00D06A3D" w:rsidP="00E24DA2">
      <w:pPr>
        <w:pStyle w:val="PargrafodaLista"/>
        <w:widowControl/>
        <w:numPr>
          <w:ilvl w:val="1"/>
          <w:numId w:val="12"/>
        </w:numPr>
        <w:tabs>
          <w:tab w:val="left" w:pos="567"/>
        </w:tabs>
        <w:suppressAutoHyphens/>
        <w:autoSpaceDE/>
        <w:autoSpaceDN/>
        <w:spacing w:before="0" w:line="360" w:lineRule="auto"/>
        <w:ind w:left="0" w:firstLine="0"/>
        <w:contextualSpacing/>
        <w:jc w:val="both"/>
        <w:rPr>
          <w:rFonts w:ascii="Arial" w:hAnsi="Arial" w:cs="Arial"/>
          <w:b/>
          <w:iCs/>
        </w:rPr>
      </w:pPr>
      <w:r w:rsidRPr="00E24DA2">
        <w:rPr>
          <w:rFonts w:ascii="Arial" w:hAnsi="Arial" w:cs="Arial"/>
          <w:b/>
          <w:iCs/>
        </w:rPr>
        <w:t>MODELO DE GESTÃO DO CONTRATO (art. 6º, XXIII, alínea “f”, da Lei nº 14.133/21).</w:t>
      </w:r>
    </w:p>
    <w:p w14:paraId="238A21BF" w14:textId="182E5D3E" w:rsidR="00D06A3D" w:rsidRPr="00E24DA2" w:rsidRDefault="00D06A3D" w:rsidP="00E24DA2">
      <w:pPr>
        <w:pStyle w:val="Nivel2"/>
        <w:numPr>
          <w:ilvl w:val="2"/>
          <w:numId w:val="13"/>
        </w:numPr>
        <w:suppressAutoHyphens/>
        <w:spacing w:before="0" w:after="0" w:line="360" w:lineRule="auto"/>
        <w:ind w:left="0" w:firstLine="0"/>
        <w:rPr>
          <w:rFonts w:eastAsia="Verdana"/>
          <w:bCs/>
          <w:iCs/>
          <w:color w:val="auto"/>
          <w:sz w:val="22"/>
          <w:szCs w:val="22"/>
          <w:lang w:val="pt-PT" w:eastAsia="en-US"/>
        </w:rPr>
      </w:pPr>
      <w:r w:rsidRPr="00E24DA2">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p>
    <w:p w14:paraId="20BF8E53" w14:textId="332D78F6" w:rsidR="00D06A3D" w:rsidRPr="00E24DA2" w:rsidRDefault="00D06A3D" w:rsidP="00E24DA2">
      <w:pPr>
        <w:pStyle w:val="Nivel2"/>
        <w:numPr>
          <w:ilvl w:val="2"/>
          <w:numId w:val="13"/>
        </w:numPr>
        <w:suppressAutoHyphens/>
        <w:spacing w:before="0" w:after="0" w:line="360" w:lineRule="auto"/>
        <w:ind w:left="0" w:firstLine="0"/>
        <w:rPr>
          <w:rFonts w:eastAsia="Verdana"/>
          <w:bCs/>
          <w:iCs/>
          <w:color w:val="auto"/>
          <w:sz w:val="22"/>
          <w:szCs w:val="22"/>
          <w:lang w:val="pt-PT" w:eastAsia="en-US"/>
        </w:rPr>
      </w:pPr>
      <w:bookmarkStart w:id="4" w:name="art115§5"/>
      <w:bookmarkStart w:id="5" w:name="art115§1"/>
      <w:bookmarkEnd w:id="4"/>
      <w:bookmarkEnd w:id="5"/>
      <w:r w:rsidRPr="00E24DA2">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 (Lei nº 14.133/2021, art. 115, §5º).</w:t>
      </w:r>
    </w:p>
    <w:p w14:paraId="6FC3C3E4" w14:textId="77777777" w:rsidR="00D06A3D" w:rsidRPr="00E24DA2" w:rsidRDefault="00D06A3D" w:rsidP="00E24DA2">
      <w:pPr>
        <w:pStyle w:val="Nivel2"/>
        <w:spacing w:before="0" w:after="0" w:line="360" w:lineRule="auto"/>
        <w:rPr>
          <w:rFonts w:eastAsia="Verdana"/>
          <w:bCs/>
          <w:iCs/>
          <w:color w:val="auto"/>
          <w:sz w:val="22"/>
          <w:szCs w:val="22"/>
          <w:lang w:val="pt-PT" w:eastAsia="en-US"/>
        </w:rPr>
      </w:pPr>
    </w:p>
    <w:p w14:paraId="443EF571" w14:textId="18071015" w:rsidR="00D06A3D" w:rsidRPr="00E24DA2" w:rsidRDefault="00D06A3D" w:rsidP="00E24DA2">
      <w:pPr>
        <w:pStyle w:val="Nivel2"/>
        <w:spacing w:before="0" w:after="0" w:line="360" w:lineRule="auto"/>
        <w:rPr>
          <w:rFonts w:eastAsia="Verdana"/>
          <w:bCs/>
          <w:iCs/>
          <w:color w:val="auto"/>
          <w:sz w:val="22"/>
          <w:szCs w:val="22"/>
          <w:lang w:val="pt-PT" w:eastAsia="en-US"/>
        </w:rPr>
      </w:pPr>
      <w:bookmarkStart w:id="6" w:name="art116"/>
      <w:bookmarkEnd w:id="6"/>
      <w:r w:rsidRPr="00E24DA2">
        <w:rPr>
          <w:rFonts w:eastAsia="Verdana"/>
          <w:bCs/>
          <w:iCs/>
          <w:color w:val="auto"/>
          <w:sz w:val="22"/>
          <w:szCs w:val="22"/>
          <w:lang w:val="pt-PT" w:eastAsia="en-US"/>
        </w:rPr>
        <w:lastRenderedPageBreak/>
        <w:t>3.2.3 A execução do contrato deverá ser acompanhada e fiscalizada pelo(s) fiscal(is) do contrato, ou pelos respectivos substitutos (Lei nº 14.133/2021, art. 117, caput).</w:t>
      </w:r>
    </w:p>
    <w:p w14:paraId="3E5AD461" w14:textId="30B08FCE" w:rsidR="00D06A3D" w:rsidRPr="00E24DA2" w:rsidRDefault="00D06A3D" w:rsidP="00E24DA2">
      <w:pPr>
        <w:pStyle w:val="Nivel3"/>
        <w:tabs>
          <w:tab w:val="left" w:pos="450"/>
        </w:tabs>
        <w:spacing w:before="0" w:after="0" w:line="360" w:lineRule="auto"/>
        <w:ind w:left="0"/>
        <w:rPr>
          <w:rFonts w:eastAsia="Verdana"/>
          <w:bCs/>
          <w:iCs/>
          <w:color w:val="auto"/>
          <w:sz w:val="22"/>
          <w:szCs w:val="22"/>
          <w:lang w:val="pt-PT" w:eastAsia="en-US"/>
        </w:rPr>
      </w:pPr>
      <w:r w:rsidRPr="00E24DA2">
        <w:rPr>
          <w:rFonts w:eastAsia="Verdana"/>
          <w:bCs/>
          <w:iCs/>
          <w:color w:val="auto"/>
          <w:sz w:val="22"/>
          <w:szCs w:val="22"/>
          <w:lang w:val="pt-PT" w:eastAsia="en-US"/>
        </w:rPr>
        <w:t>3.2.4  O fiscal do contrato anotará em registro próprio todas as ocorrências relacionadas à execução do contrato, determinando o que for necessário para a regularização das faltas ou dos defeitos observados (Lei nº 14.133/2021, art. 117, §1º).</w:t>
      </w:r>
    </w:p>
    <w:p w14:paraId="3D926F65" w14:textId="4570619D" w:rsidR="00D06A3D" w:rsidRPr="00E24DA2" w:rsidRDefault="00D06A3D" w:rsidP="00E24DA2">
      <w:pPr>
        <w:pStyle w:val="Nivel3"/>
        <w:tabs>
          <w:tab w:val="left" w:pos="450"/>
        </w:tabs>
        <w:spacing w:before="0" w:after="0" w:line="360" w:lineRule="auto"/>
        <w:ind w:left="0"/>
        <w:rPr>
          <w:rFonts w:eastAsia="Verdana"/>
          <w:bCs/>
          <w:iCs/>
          <w:color w:val="auto"/>
          <w:sz w:val="22"/>
          <w:szCs w:val="22"/>
          <w:lang w:val="pt-PT" w:eastAsia="en-US"/>
        </w:rPr>
      </w:pPr>
      <w:bookmarkStart w:id="7" w:name="art117§2"/>
      <w:bookmarkEnd w:id="7"/>
      <w:r w:rsidRPr="00E24DA2">
        <w:rPr>
          <w:rFonts w:eastAsia="Verdana"/>
          <w:bCs/>
          <w:iCs/>
          <w:color w:val="auto"/>
          <w:sz w:val="22"/>
          <w:szCs w:val="22"/>
          <w:lang w:val="pt-PT" w:eastAsia="en-US"/>
        </w:rPr>
        <w:t>3.2.5  O fiscal do contrato informará a seus superiores, em tempo hábil para a adoção das medidas convenientes, a situação que demandar decisão ou providência que ultrapasse sua competência (Lei nº 14.133/2021, art. 117, §2º).</w:t>
      </w:r>
    </w:p>
    <w:p w14:paraId="35C84D95" w14:textId="4C5E4997" w:rsidR="00D06A3D" w:rsidRPr="00E24DA2" w:rsidRDefault="00D06A3D" w:rsidP="00E24DA2">
      <w:pPr>
        <w:pStyle w:val="Nivel2"/>
        <w:spacing w:before="0" w:after="0" w:line="360" w:lineRule="auto"/>
        <w:rPr>
          <w:rFonts w:eastAsia="Verdana"/>
          <w:bCs/>
          <w:iCs/>
          <w:color w:val="auto"/>
          <w:sz w:val="22"/>
          <w:szCs w:val="22"/>
          <w:lang w:val="pt-PT" w:eastAsia="en-US"/>
        </w:rPr>
      </w:pPr>
      <w:r w:rsidRPr="00E24DA2">
        <w:rPr>
          <w:rFonts w:eastAsia="Verdana"/>
          <w:bCs/>
          <w:iCs/>
          <w:color w:val="auto"/>
          <w:sz w:val="22"/>
          <w:szCs w:val="22"/>
          <w:lang w:val="pt-PT" w:eastAsia="en-US"/>
        </w:rPr>
        <w:t>3.2.6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3E23A580" w14:textId="4124C78E" w:rsidR="00D06A3D" w:rsidRPr="00E24DA2" w:rsidRDefault="00D06A3D" w:rsidP="00E24DA2">
      <w:pPr>
        <w:pStyle w:val="Nivel2"/>
        <w:numPr>
          <w:ilvl w:val="2"/>
          <w:numId w:val="14"/>
        </w:numPr>
        <w:suppressAutoHyphens/>
        <w:spacing w:before="0" w:after="0" w:line="360" w:lineRule="auto"/>
        <w:ind w:left="0" w:firstLine="0"/>
        <w:rPr>
          <w:rFonts w:eastAsia="Verdana"/>
          <w:bCs/>
          <w:iCs/>
          <w:color w:val="auto"/>
          <w:sz w:val="22"/>
          <w:szCs w:val="22"/>
          <w:lang w:val="pt-PT" w:eastAsia="en-US"/>
        </w:rPr>
      </w:pPr>
      <w:bookmarkStart w:id="8" w:name="art120"/>
      <w:bookmarkEnd w:id="8"/>
      <w:r w:rsidRPr="00E24DA2">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69871522" w14:textId="7CF4DC6B" w:rsidR="00D06A3D" w:rsidRPr="00E24DA2" w:rsidRDefault="00D06A3D" w:rsidP="00E24DA2">
      <w:pPr>
        <w:pStyle w:val="Nivel2"/>
        <w:numPr>
          <w:ilvl w:val="2"/>
          <w:numId w:val="14"/>
        </w:numPr>
        <w:suppressAutoHyphens/>
        <w:spacing w:before="0" w:after="0" w:line="360" w:lineRule="auto"/>
        <w:ind w:left="0" w:firstLine="0"/>
        <w:rPr>
          <w:rFonts w:eastAsia="Verdana"/>
          <w:bCs/>
          <w:iCs/>
          <w:color w:val="auto"/>
          <w:sz w:val="22"/>
          <w:szCs w:val="22"/>
          <w:lang w:val="pt-PT" w:eastAsia="en-US"/>
        </w:rPr>
      </w:pPr>
      <w:bookmarkStart w:id="9" w:name="art121"/>
      <w:bookmarkEnd w:id="9"/>
      <w:r w:rsidRPr="00E24DA2">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5E90A861" w14:textId="4876903A" w:rsidR="00D06A3D" w:rsidRPr="00E24DA2" w:rsidRDefault="00D06A3D" w:rsidP="00E24DA2">
      <w:pPr>
        <w:pStyle w:val="Nivel3"/>
        <w:numPr>
          <w:ilvl w:val="2"/>
          <w:numId w:val="14"/>
        </w:numPr>
        <w:tabs>
          <w:tab w:val="left" w:pos="360"/>
        </w:tabs>
        <w:suppressAutoHyphens/>
        <w:spacing w:before="0" w:after="0" w:line="360" w:lineRule="auto"/>
        <w:ind w:left="0" w:firstLine="0"/>
        <w:contextualSpacing/>
        <w:rPr>
          <w:rFonts w:eastAsia="Verdana"/>
          <w:bCs/>
          <w:iCs/>
          <w:color w:val="auto"/>
          <w:sz w:val="22"/>
          <w:szCs w:val="22"/>
          <w:lang w:val="pt-PT" w:eastAsia="en-US"/>
        </w:rPr>
      </w:pPr>
      <w:bookmarkStart w:id="10" w:name="art121§1"/>
      <w:bookmarkEnd w:id="10"/>
      <w:r w:rsidRPr="00E24DA2">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6C44826A" w14:textId="2507E373" w:rsidR="00D06A3D" w:rsidRPr="00E24DA2" w:rsidRDefault="00D06A3D" w:rsidP="00E24DA2">
      <w:pPr>
        <w:pStyle w:val="Nivel2"/>
        <w:numPr>
          <w:ilvl w:val="2"/>
          <w:numId w:val="14"/>
        </w:numPr>
        <w:suppressAutoHyphens/>
        <w:spacing w:before="0" w:after="0" w:line="360" w:lineRule="auto"/>
        <w:ind w:left="0" w:firstLine="0"/>
        <w:rPr>
          <w:rFonts w:eastAsia="Verdana"/>
          <w:bCs/>
          <w:iCs/>
          <w:color w:val="auto"/>
          <w:sz w:val="22"/>
          <w:szCs w:val="22"/>
          <w:lang w:val="pt-PT" w:eastAsia="en-US"/>
        </w:rPr>
      </w:pPr>
      <w:bookmarkStart w:id="11" w:name="art122§1"/>
      <w:bookmarkStart w:id="12" w:name="art122§3"/>
      <w:bookmarkStart w:id="13" w:name="art122"/>
      <w:bookmarkStart w:id="14" w:name="art122§2"/>
      <w:bookmarkStart w:id="15" w:name="art123"/>
      <w:bookmarkEnd w:id="11"/>
      <w:bookmarkEnd w:id="12"/>
      <w:bookmarkEnd w:id="13"/>
      <w:bookmarkEnd w:id="14"/>
      <w:bookmarkEnd w:id="15"/>
      <w:r w:rsidRPr="00E24DA2">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 e-mail da contratante: (fundacaodjoaovi@gmail.com).</w:t>
      </w:r>
    </w:p>
    <w:p w14:paraId="4D3EFA2E" w14:textId="59517B3D" w:rsidR="00D06A3D" w:rsidRPr="00E24DA2" w:rsidRDefault="00D06A3D" w:rsidP="00E24DA2">
      <w:pPr>
        <w:pStyle w:val="Nivel2"/>
        <w:numPr>
          <w:ilvl w:val="2"/>
          <w:numId w:val="14"/>
        </w:numPr>
        <w:suppressAutoHyphens/>
        <w:spacing w:before="0" w:after="0" w:line="360" w:lineRule="auto"/>
        <w:ind w:left="0" w:firstLine="0"/>
        <w:rPr>
          <w:rFonts w:eastAsia="Verdana"/>
          <w:bCs/>
          <w:iCs/>
          <w:color w:val="auto"/>
          <w:sz w:val="22"/>
          <w:szCs w:val="22"/>
          <w:lang w:val="pt-PT" w:eastAsia="en-US"/>
        </w:rPr>
      </w:pPr>
      <w:r w:rsidRPr="00E24DA2">
        <w:rPr>
          <w:rFonts w:eastAsia="Verdana"/>
          <w:bCs/>
          <w:iCs/>
          <w:color w:val="auto"/>
          <w:sz w:val="22"/>
          <w:szCs w:val="22"/>
          <w:lang w:val="pt-PT" w:eastAsia="en-US"/>
        </w:rPr>
        <w:t>O órgão ou entidade poderá convocar representante da empresa para adoção de providências que devam ser cumpridas de imediato.</w:t>
      </w:r>
    </w:p>
    <w:p w14:paraId="0C2CCFE3" w14:textId="1C0E247F" w:rsidR="00D06A3D" w:rsidRPr="00E24DA2" w:rsidRDefault="00D06A3D" w:rsidP="00E24DA2">
      <w:pPr>
        <w:pStyle w:val="Nivel2"/>
        <w:spacing w:before="0" w:after="0" w:line="360" w:lineRule="auto"/>
        <w:rPr>
          <w:rFonts w:eastAsia="Verdana"/>
          <w:bCs/>
          <w:iCs/>
          <w:color w:val="auto"/>
          <w:sz w:val="22"/>
          <w:szCs w:val="22"/>
          <w:lang w:val="pt-PT" w:eastAsia="en-US"/>
        </w:rPr>
      </w:pPr>
      <w:r w:rsidRPr="00E24DA2">
        <w:rPr>
          <w:rFonts w:eastAsia="Verdana"/>
          <w:bCs/>
          <w:iCs/>
          <w:color w:val="auto"/>
          <w:sz w:val="22"/>
          <w:szCs w:val="22"/>
          <w:lang w:val="pt-PT" w:eastAsia="en-US"/>
        </w:rPr>
        <w:t>3.2.12 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2E2FF282" w14:textId="5ED22B9D" w:rsidR="00D06A3D" w:rsidRPr="00E24DA2" w:rsidRDefault="00D06A3D" w:rsidP="00E24DA2">
      <w:pPr>
        <w:pStyle w:val="PargrafodaLista"/>
        <w:spacing w:before="0" w:line="360" w:lineRule="auto"/>
        <w:ind w:left="0"/>
        <w:jc w:val="both"/>
        <w:rPr>
          <w:rFonts w:ascii="Arial" w:hAnsi="Arial" w:cs="Arial"/>
          <w:bCs/>
          <w:iCs/>
        </w:rPr>
      </w:pPr>
      <w:r w:rsidRPr="00E24DA2">
        <w:rPr>
          <w:rFonts w:ascii="Arial" w:hAnsi="Arial" w:cs="Arial"/>
          <w:bCs/>
          <w:iCs/>
        </w:rPr>
        <w:t xml:space="preserve">3.2.13 O acompanhamento, a gestão e a fiscalização da contratação serão exercidos por representantes da Contratante, aos quais competirá dirimir as dúvidas que surgirem no curso </w:t>
      </w:r>
      <w:r w:rsidRPr="00E24DA2">
        <w:rPr>
          <w:rFonts w:ascii="Arial" w:hAnsi="Arial" w:cs="Arial"/>
          <w:bCs/>
          <w:iCs/>
        </w:rPr>
        <w:lastRenderedPageBreak/>
        <w:t>da execução do contrato, e de tudo dar ciência à Administração, na forma do disposto no capítulo VI do título III da Lei Federal nº14.133/21.</w:t>
      </w:r>
    </w:p>
    <w:p w14:paraId="7A7EB80D" w14:textId="01514508" w:rsidR="00D06A3D" w:rsidRPr="00E24DA2" w:rsidRDefault="00D06A3D" w:rsidP="00E24DA2">
      <w:pPr>
        <w:pStyle w:val="PargrafodaLista"/>
        <w:shd w:val="clear" w:color="auto" w:fill="FFFF00"/>
        <w:spacing w:before="0" w:line="360" w:lineRule="auto"/>
        <w:ind w:left="0"/>
        <w:jc w:val="both"/>
        <w:rPr>
          <w:rFonts w:ascii="Arial" w:hAnsi="Arial" w:cs="Arial"/>
          <w:bCs/>
          <w:iCs/>
        </w:rPr>
      </w:pPr>
      <w:r w:rsidRPr="00E24DA2">
        <w:rPr>
          <w:rFonts w:ascii="Arial" w:hAnsi="Arial" w:cs="Arial"/>
          <w:bCs/>
          <w:iCs/>
        </w:rPr>
        <w:t>3.2.14 Para o acompanhamento, gestão e fiscalização da execução do presente contrato, serão designandos em momento posterior, antes da execução do objeto, agentes públicos gestor/gestor substituto e fiscal/ fiscal substituto.</w:t>
      </w:r>
    </w:p>
    <w:p w14:paraId="290F1856" w14:textId="2F4AD44B" w:rsidR="00D06A3D" w:rsidRPr="00E24DA2" w:rsidRDefault="00D06A3D" w:rsidP="00E24DA2">
      <w:pPr>
        <w:pStyle w:val="PargrafodaLista"/>
        <w:spacing w:before="0" w:line="360" w:lineRule="auto"/>
        <w:ind w:left="0"/>
        <w:jc w:val="both"/>
        <w:rPr>
          <w:rFonts w:ascii="Arial" w:hAnsi="Arial" w:cs="Arial"/>
          <w:bCs/>
          <w:iCs/>
        </w:rPr>
      </w:pPr>
      <w:r w:rsidRPr="00E24DA2">
        <w:rPr>
          <w:rFonts w:ascii="Arial" w:hAnsi="Arial" w:cs="Arial"/>
          <w:bCs/>
          <w:iCs/>
        </w:rPr>
        <w:t>3.2.15  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0C6BB670" w14:textId="4FA4EDBD" w:rsidR="00D06A3D" w:rsidRPr="00E24DA2" w:rsidRDefault="00D06A3D" w:rsidP="00E24DA2">
      <w:pPr>
        <w:pStyle w:val="PargrafodaLista"/>
        <w:spacing w:before="0" w:line="360" w:lineRule="auto"/>
        <w:ind w:left="20" w:hangingChars="9" w:hanging="20"/>
        <w:jc w:val="both"/>
        <w:rPr>
          <w:rFonts w:ascii="Arial" w:hAnsi="Arial" w:cs="Arial"/>
          <w:bCs/>
          <w:iCs/>
        </w:rPr>
      </w:pPr>
      <w:r w:rsidRPr="00E24DA2">
        <w:rPr>
          <w:rFonts w:ascii="Arial" w:hAnsi="Arial" w:cs="Arial"/>
          <w:bCs/>
          <w:iCs/>
        </w:rPr>
        <w:t>3.2.16 O(s) fiscal(is) designado pela Contratante deverá ter a experiência necessária para o acompanhamento e controle da execução do objeto da contratação;</w:t>
      </w:r>
    </w:p>
    <w:p w14:paraId="653AEDC4" w14:textId="7E72036A" w:rsidR="00D06A3D" w:rsidRPr="00E24DA2" w:rsidRDefault="00D06A3D" w:rsidP="00E24DA2">
      <w:pPr>
        <w:pStyle w:val="PargrafodaLista"/>
        <w:spacing w:before="0" w:line="360" w:lineRule="auto"/>
        <w:ind w:left="0"/>
        <w:jc w:val="both"/>
        <w:rPr>
          <w:rFonts w:ascii="Arial" w:hAnsi="Arial" w:cs="Arial"/>
          <w:bCs/>
          <w:iCs/>
        </w:rPr>
      </w:pPr>
      <w:r w:rsidRPr="00E24DA2">
        <w:rPr>
          <w:rFonts w:ascii="Arial" w:hAnsi="Arial" w:cs="Arial"/>
          <w:bCs/>
          <w:iCs/>
        </w:rPr>
        <w:t>3.2.17 A verificação da adequação da prestação do serviço deverá ser realizada com base nos critérios previstos neste Termo de Referência;</w:t>
      </w:r>
    </w:p>
    <w:p w14:paraId="0CCEC827" w14:textId="77777777" w:rsidR="00D06A3D" w:rsidRPr="00E24DA2" w:rsidRDefault="00D06A3D" w:rsidP="00E24DA2">
      <w:pPr>
        <w:pStyle w:val="PargrafodaLista"/>
        <w:spacing w:before="0" w:line="360" w:lineRule="auto"/>
        <w:ind w:left="0"/>
        <w:jc w:val="both"/>
        <w:rPr>
          <w:rFonts w:ascii="Arial" w:hAnsi="Arial" w:cs="Arial"/>
          <w:bCs/>
          <w:iCs/>
        </w:rPr>
      </w:pPr>
      <w:r w:rsidRPr="00E24DA2">
        <w:rPr>
          <w:rFonts w:ascii="Arial" w:hAnsi="Arial" w:cs="Arial"/>
          <w:bCs/>
          <w:iCs/>
        </w:rPr>
        <w:t>3.2.18 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015FE00D" w14:textId="5E14464F" w:rsidR="00D06A3D" w:rsidRPr="00E24DA2" w:rsidRDefault="00D06A3D" w:rsidP="00E24DA2">
      <w:pPr>
        <w:pStyle w:val="PargrafodaLista"/>
        <w:spacing w:before="0" w:line="360" w:lineRule="auto"/>
        <w:ind w:left="0"/>
        <w:jc w:val="both"/>
        <w:rPr>
          <w:rFonts w:ascii="Arial" w:hAnsi="Arial" w:cs="Arial"/>
          <w:bCs/>
          <w:iCs/>
        </w:rPr>
      </w:pPr>
      <w:r w:rsidRPr="00E24DA2">
        <w:rPr>
          <w:rFonts w:ascii="Arial" w:hAnsi="Arial" w:cs="Arial"/>
          <w:bCs/>
          <w:iCs/>
        </w:rPr>
        <w:t>3.2.19 Além das obrigações resultantes da aplicação da lei n° 14.133/21 e demais normas pertinentes, são obrigações da CONTRATANTE:</w:t>
      </w:r>
    </w:p>
    <w:p w14:paraId="1686DD2A" w14:textId="75569C58" w:rsidR="00D06A3D" w:rsidRPr="00E24DA2" w:rsidRDefault="00D06A3D" w:rsidP="00E24DA2">
      <w:pPr>
        <w:pStyle w:val="PargrafodaLista"/>
        <w:spacing w:before="0" w:line="360" w:lineRule="auto"/>
        <w:ind w:left="0"/>
        <w:jc w:val="both"/>
        <w:rPr>
          <w:rFonts w:ascii="Arial" w:hAnsi="Arial" w:cs="Arial"/>
          <w:bCs/>
          <w:iCs/>
        </w:rPr>
      </w:pPr>
      <w:r w:rsidRPr="00E24DA2">
        <w:rPr>
          <w:rFonts w:ascii="Arial" w:hAnsi="Arial" w:cs="Arial"/>
          <w:bCs/>
          <w:iCs/>
        </w:rPr>
        <w:t xml:space="preserve">3.2.19.1 Atestar as faturas/notas fiscais da CONTRATADA oriundas do fornecimento licitados; </w:t>
      </w:r>
    </w:p>
    <w:p w14:paraId="4EDF487B" w14:textId="1947758C" w:rsidR="00D06A3D" w:rsidRPr="00E24DA2" w:rsidRDefault="00D06A3D" w:rsidP="00E24DA2">
      <w:pPr>
        <w:pStyle w:val="PargrafodaLista"/>
        <w:spacing w:before="0" w:line="360" w:lineRule="auto"/>
        <w:ind w:left="0"/>
        <w:jc w:val="both"/>
        <w:rPr>
          <w:rFonts w:ascii="Arial" w:hAnsi="Arial" w:cs="Arial"/>
          <w:bCs/>
          <w:iCs/>
        </w:rPr>
      </w:pPr>
      <w:r w:rsidRPr="00E24DA2">
        <w:rPr>
          <w:rFonts w:ascii="Arial" w:hAnsi="Arial" w:cs="Arial"/>
          <w:bCs/>
          <w:iCs/>
        </w:rPr>
        <w:t>3.2.19.2  Efetuar os pagamentos devidos, nos prazos estabelecidos, à contratada;</w:t>
      </w:r>
    </w:p>
    <w:p w14:paraId="66EC87AC" w14:textId="6174FBB2" w:rsidR="00D06A3D" w:rsidRPr="00E24DA2" w:rsidRDefault="00E24DA2" w:rsidP="00E24DA2">
      <w:pPr>
        <w:spacing w:line="360" w:lineRule="auto"/>
        <w:jc w:val="both"/>
        <w:rPr>
          <w:rFonts w:ascii="Arial" w:hAnsi="Arial" w:cs="Arial"/>
          <w:bCs/>
          <w:iCs/>
        </w:rPr>
      </w:pPr>
      <w:r w:rsidRPr="00E24DA2">
        <w:rPr>
          <w:rFonts w:ascii="Arial" w:hAnsi="Arial" w:cs="Arial"/>
          <w:bCs/>
          <w:iCs/>
        </w:rPr>
        <w:t xml:space="preserve">3.2.19.3 </w:t>
      </w:r>
      <w:r w:rsidR="00D06A3D" w:rsidRPr="00E24DA2">
        <w:rPr>
          <w:rFonts w:ascii="Arial" w:hAnsi="Arial" w:cs="Arial"/>
          <w:bCs/>
          <w:iCs/>
        </w:rPr>
        <w:t xml:space="preserve"> Prestar as informações e os devidos esclarecimentos que venham a ser solicitados pela CONTRATADA;</w:t>
      </w:r>
    </w:p>
    <w:p w14:paraId="1B1DCE64" w14:textId="005F7DF3" w:rsidR="00D06A3D" w:rsidRPr="00E24DA2" w:rsidRDefault="00E24DA2" w:rsidP="00E24DA2">
      <w:pPr>
        <w:spacing w:line="360" w:lineRule="auto"/>
        <w:jc w:val="both"/>
        <w:rPr>
          <w:rFonts w:ascii="Arial" w:hAnsi="Arial" w:cs="Arial"/>
          <w:bCs/>
          <w:iCs/>
        </w:rPr>
      </w:pPr>
      <w:r w:rsidRPr="00E24DA2">
        <w:rPr>
          <w:rFonts w:ascii="Arial" w:hAnsi="Arial" w:cs="Arial"/>
          <w:bCs/>
          <w:iCs/>
        </w:rPr>
        <w:t xml:space="preserve">3.2.3 </w:t>
      </w:r>
      <w:r w:rsidR="00D06A3D" w:rsidRPr="00E24DA2">
        <w:rPr>
          <w:rFonts w:ascii="Arial" w:hAnsi="Arial" w:cs="Arial"/>
          <w:bCs/>
          <w:iCs/>
        </w:rPr>
        <w:t xml:space="preserve"> Aplicar as penalidades constantes no item das Sanções Administrativas do presente Termo de Referência, bem como instrumento editalício e Lei nº14.133/21, em caso de descumprimento de qualquer obrigação por parte da CONTRATADA.  </w:t>
      </w:r>
    </w:p>
    <w:p w14:paraId="6183A44C" w14:textId="77777777" w:rsidR="00D06A3D" w:rsidRPr="00E24DA2" w:rsidRDefault="00D06A3D" w:rsidP="00E24DA2">
      <w:pPr>
        <w:spacing w:line="360" w:lineRule="auto"/>
        <w:jc w:val="both"/>
        <w:rPr>
          <w:rFonts w:ascii="Arial" w:hAnsi="Arial" w:cs="Arial"/>
          <w:bCs/>
          <w:iCs/>
        </w:rPr>
      </w:pPr>
    </w:p>
    <w:p w14:paraId="22193CCF" w14:textId="061360DF" w:rsidR="00C634F1" w:rsidRPr="007B0D84" w:rsidRDefault="00C634F1" w:rsidP="00D06A3D">
      <w:pPr>
        <w:pStyle w:val="PargrafodaLista"/>
        <w:numPr>
          <w:ilvl w:val="0"/>
          <w:numId w:val="14"/>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77777777" w:rsidR="00C634F1" w:rsidRPr="00C634F1" w:rsidRDefault="00C634F1" w:rsidP="00D06A3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C634F1">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D06A3D">
      <w:pPr>
        <w:pStyle w:val="PargrafodaLista"/>
        <w:numPr>
          <w:ilvl w:val="0"/>
          <w:numId w:val="14"/>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65D6EE2D" w:rsidR="00147B9F" w:rsidRPr="00E24DA2" w:rsidRDefault="00147B9F" w:rsidP="00E24DA2">
      <w:pPr>
        <w:pStyle w:val="PargrafodaLista"/>
        <w:widowControl/>
        <w:numPr>
          <w:ilvl w:val="1"/>
          <w:numId w:val="14"/>
        </w:numPr>
        <w:tabs>
          <w:tab w:val="left" w:pos="426"/>
        </w:tabs>
        <w:autoSpaceDE/>
        <w:autoSpaceDN/>
        <w:spacing w:before="120" w:after="120" w:line="276" w:lineRule="auto"/>
        <w:jc w:val="both"/>
        <w:rPr>
          <w:rFonts w:ascii="Arial" w:hAnsi="Arial" w:cs="Arial"/>
          <w:bCs/>
          <w:iCs/>
        </w:rPr>
      </w:pPr>
      <w:r w:rsidRPr="00E24DA2">
        <w:rPr>
          <w:rFonts w:ascii="Arial" w:hAnsi="Arial" w:cs="Arial"/>
          <w:bCs/>
          <w:iCs/>
        </w:rPr>
        <w:t>O valor total da contratação é de R$.......... (.....)</w:t>
      </w:r>
    </w:p>
    <w:p w14:paraId="19E0CAC1" w14:textId="3066B963" w:rsidR="001D32DF" w:rsidRPr="00E24DA2" w:rsidRDefault="001D32DF" w:rsidP="00D06A3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E24DA2">
        <w:rPr>
          <w:rFonts w:ascii="Arial" w:hAnsi="Arial" w:cs="Arial"/>
          <w:bCs/>
          <w:iCs/>
        </w:rPr>
        <w:lastRenderedPageBreak/>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E24DA2" w:rsidRDefault="00147B9F" w:rsidP="00D06A3D">
      <w:pPr>
        <w:pStyle w:val="PargrafodaLista"/>
        <w:widowControl/>
        <w:numPr>
          <w:ilvl w:val="1"/>
          <w:numId w:val="14"/>
        </w:numPr>
        <w:tabs>
          <w:tab w:val="left" w:pos="426"/>
        </w:tabs>
        <w:autoSpaceDE/>
        <w:autoSpaceDN/>
        <w:spacing w:before="120" w:after="120" w:line="276" w:lineRule="auto"/>
        <w:ind w:left="0" w:firstLine="0"/>
        <w:jc w:val="both"/>
        <w:rPr>
          <w:rFonts w:ascii="Arial" w:hAnsi="Arial" w:cs="Arial"/>
          <w:bCs/>
          <w:iCs/>
        </w:rPr>
      </w:pPr>
      <w:r w:rsidRPr="00E24DA2">
        <w:rPr>
          <w:rFonts w:ascii="Arial" w:hAnsi="Arial" w:cs="Arial"/>
          <w:bCs/>
          <w:iCs/>
        </w:rPr>
        <w:t>O valor acima é meramente estimativo, de forma que os pagamentos devidos ao contratado dependerão dos quantitativos efetivamente fornecidos.</w:t>
      </w:r>
    </w:p>
    <w:p w14:paraId="5459A90B" w14:textId="77777777" w:rsidR="0097688D"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65381F57" w:rsidR="00BE4E9F" w:rsidRPr="006F2998" w:rsidRDefault="00BE4E9F" w:rsidP="006F2998">
      <w:pPr>
        <w:pStyle w:val="PargrafodaLista"/>
        <w:numPr>
          <w:ilvl w:val="0"/>
          <w:numId w:val="14"/>
        </w:numPr>
        <w:tabs>
          <w:tab w:val="left" w:pos="284"/>
        </w:tabs>
        <w:spacing w:before="0" w:line="360" w:lineRule="auto"/>
        <w:ind w:left="0" w:firstLine="0"/>
        <w:rPr>
          <w:rFonts w:ascii="Arial" w:hAnsi="Arial" w:cs="Arial"/>
          <w:b/>
          <w:iCs/>
        </w:rPr>
      </w:pPr>
      <w:r w:rsidRPr="006F2998">
        <w:rPr>
          <w:rFonts w:ascii="Arial" w:hAnsi="Arial" w:cs="Arial"/>
          <w:b/>
          <w:iCs/>
        </w:rPr>
        <w:t>CLÁUSULA SEXTA - PAGAMENTO (art. 92, V e VI)</w:t>
      </w:r>
    </w:p>
    <w:p w14:paraId="58F33DFE" w14:textId="77777777" w:rsidR="006F2998" w:rsidRPr="006F2998" w:rsidRDefault="006F2998" w:rsidP="006F2998">
      <w:pPr>
        <w:widowControl/>
        <w:numPr>
          <w:ilvl w:val="1"/>
          <w:numId w:val="14"/>
        </w:numPr>
        <w:shd w:val="clear" w:color="auto" w:fill="FFFFFF" w:themeFill="background1"/>
        <w:suppressAutoHyphens/>
        <w:autoSpaceDE/>
        <w:autoSpaceDN/>
        <w:spacing w:line="360" w:lineRule="auto"/>
        <w:ind w:left="0" w:firstLine="0"/>
        <w:jc w:val="both"/>
        <w:rPr>
          <w:rFonts w:ascii="Arial" w:hAnsi="Arial" w:cs="Arial"/>
          <w:bCs/>
          <w:iCs/>
        </w:rPr>
      </w:pPr>
      <w:r w:rsidRPr="006F2998">
        <w:rPr>
          <w:rFonts w:ascii="Arial" w:hAnsi="Arial" w:cs="Arial"/>
          <w:bCs/>
          <w:iCs/>
        </w:rPr>
        <w:t xml:space="preserve">A Nota Fiscal deverá ser emitida em nome de: </w:t>
      </w:r>
      <w:r w:rsidRPr="006F2998">
        <w:rPr>
          <w:rFonts w:ascii="Arial" w:hAnsi="Arial" w:cs="Arial"/>
          <w:b/>
          <w:iCs/>
        </w:rPr>
        <w:t>FUNDAÇÃO DOM JOÃO VI, CNPJ: 11.861.795/0001-49, ENDEREÇO: Praça Getúlio Vargas n° 71 — Centro, Nova Friburgo/RJ - CEP 28.610-175</w:t>
      </w:r>
      <w:r w:rsidRPr="006F2998">
        <w:rPr>
          <w:rFonts w:ascii="Arial" w:hAnsi="Arial" w:cs="Arial"/>
          <w:bCs/>
          <w:iCs/>
        </w:rPr>
        <w:t>.</w:t>
      </w:r>
    </w:p>
    <w:p w14:paraId="7A9D8234" w14:textId="01369391" w:rsidR="006F2998" w:rsidRPr="006F2998" w:rsidRDefault="006F2998" w:rsidP="006F2998">
      <w:pPr>
        <w:widowControl/>
        <w:numPr>
          <w:ilvl w:val="1"/>
          <w:numId w:val="14"/>
        </w:numPr>
        <w:shd w:val="clear" w:color="auto" w:fill="FFFFFF" w:themeFill="background1"/>
        <w:suppressAutoHyphens/>
        <w:autoSpaceDE/>
        <w:autoSpaceDN/>
        <w:spacing w:line="360" w:lineRule="auto"/>
        <w:ind w:left="0" w:firstLine="0"/>
        <w:jc w:val="both"/>
        <w:rPr>
          <w:rFonts w:ascii="Arial" w:hAnsi="Arial" w:cs="Arial"/>
          <w:bCs/>
          <w:iCs/>
        </w:rPr>
      </w:pPr>
      <w:r w:rsidRPr="006F2998">
        <w:rPr>
          <w:rFonts w:ascii="Arial" w:hAnsi="Arial" w:cs="Arial"/>
          <w:bCs/>
          <w:iCs/>
        </w:rPr>
        <w:t>Todos os materiais deverão ser entregues à FUNDAÇÃO DOM JOÃO VI, ENDEREÇO, situada à Praça Getúlio Vargas n° 71 — Centro, Nova Friburgo/RJ - CEP 28.610-175.</w:t>
      </w:r>
    </w:p>
    <w:p w14:paraId="11AD9AC4" w14:textId="024B23CF" w:rsidR="006F2998" w:rsidRPr="006F2998" w:rsidRDefault="006F2998" w:rsidP="006F2998">
      <w:pPr>
        <w:spacing w:line="360" w:lineRule="auto"/>
        <w:jc w:val="both"/>
        <w:rPr>
          <w:rFonts w:ascii="Arial" w:hAnsi="Arial" w:cs="Arial"/>
          <w:bCs/>
          <w:iCs/>
          <w:u w:val="single"/>
        </w:rPr>
      </w:pPr>
      <w:r w:rsidRPr="006F2998">
        <w:rPr>
          <w:rFonts w:ascii="Arial" w:hAnsi="Arial" w:cs="Arial"/>
          <w:bCs/>
          <w:iCs/>
          <w:u w:val="single"/>
        </w:rPr>
        <w:t>6.3 Da liquidação da despesa:</w:t>
      </w:r>
    </w:p>
    <w:p w14:paraId="2B0FADE4" w14:textId="6320C1AA" w:rsidR="006F2998" w:rsidRPr="006F2998" w:rsidRDefault="006F2998" w:rsidP="006F2998">
      <w:pPr>
        <w:pStyle w:val="PargrafodaLista"/>
        <w:shd w:val="clear" w:color="auto" w:fill="FFFF00"/>
        <w:spacing w:before="0" w:line="360" w:lineRule="auto"/>
        <w:ind w:left="0"/>
        <w:jc w:val="both"/>
        <w:rPr>
          <w:rFonts w:ascii="Arial" w:hAnsi="Arial" w:cs="Arial"/>
          <w:bCs/>
          <w:iCs/>
        </w:rPr>
      </w:pPr>
      <w:r>
        <w:rPr>
          <w:rFonts w:ascii="Arial" w:hAnsi="Arial" w:cs="Arial"/>
          <w:bCs/>
          <w:iCs/>
        </w:rPr>
        <w:t xml:space="preserve">6.3.1 </w:t>
      </w:r>
      <w:r w:rsidRPr="006F2998">
        <w:rPr>
          <w:rFonts w:ascii="Arial" w:hAnsi="Arial" w:cs="Arial"/>
          <w:bCs/>
          <w:iCs/>
        </w:rPr>
        <w:t xml:space="preserve">A liquidação será realizada pela Secretaria Municipal de Finanças, Planejamento, Desenvolvimento Econômico e Gestão, a partir do cumprimento das obrigações elencadas neste Termo de Referência, em obediência ao Decreto nº 2.493, de 07 de novembro de 2023, </w:t>
      </w:r>
      <w:hyperlink r:id="rId10" w:history="1">
        <w:r w:rsidRPr="006F2998">
          <w:rPr>
            <w:rFonts w:ascii="Arial" w:hAnsi="Arial" w:cs="Arial"/>
            <w:bCs/>
            <w:iCs/>
          </w:rPr>
          <w:t>https://pmnf.rj.gov.br/paginas-centralizadas/9_64_Legislacoes.html.</w:t>
        </w:r>
      </w:hyperlink>
    </w:p>
    <w:p w14:paraId="6A08E43B" w14:textId="7EEF2AFE" w:rsidR="006F2998" w:rsidRPr="006F2998" w:rsidRDefault="006F2998" w:rsidP="006F2998">
      <w:pPr>
        <w:shd w:val="clear" w:color="auto" w:fill="FFFF00"/>
        <w:spacing w:line="360" w:lineRule="auto"/>
        <w:jc w:val="both"/>
        <w:rPr>
          <w:rFonts w:ascii="Arial" w:hAnsi="Arial" w:cs="Arial"/>
          <w:bCs/>
          <w:iCs/>
        </w:rPr>
      </w:pPr>
      <w:r>
        <w:rPr>
          <w:rFonts w:ascii="Arial" w:hAnsi="Arial" w:cs="Arial"/>
          <w:bCs/>
          <w:iCs/>
        </w:rPr>
        <w:t xml:space="preserve">6.3.2 </w:t>
      </w:r>
      <w:r w:rsidRPr="006F2998">
        <w:rPr>
          <w:rFonts w:ascii="Arial" w:hAnsi="Arial" w:cs="Arial"/>
          <w:bCs/>
          <w:iCs/>
        </w:rPr>
        <w:t>Deverá ser observado no momento da emissão do Documento Fiscal e na liquidação da despesa os dispositivos do Decreto Municipal nº2.480/2023, o qual dispõe sobre a arrecadação do Imposto de Renda incidente na fonte de que trata o art. 157, inciso I, da Constituição Federal, nos pagamentos a pessoas jurídicas efetuados por órgãos, Fundos e Fundação instituída e mantida pelo Município, observando ainda as regras aplicáveis ao Imposto de Renda incidente na fonte estabelecidas pelo art. 64 da Lei Federal nº 9.430, de 27 de dezembro de 1996, e pela Instrução Normativa da Receita Federal do Brasil nº 1.234, de 11 de janeiro de 2012.https://pmnf.rj.gov.br/paginas-centralizadas/9_64_Legislacoes.html</w:t>
      </w:r>
    </w:p>
    <w:p w14:paraId="1C534924" w14:textId="424A4732" w:rsidR="006F2998" w:rsidRPr="006F2998" w:rsidRDefault="006F2998" w:rsidP="006F2998">
      <w:pPr>
        <w:pStyle w:val="PargrafodaLista"/>
        <w:numPr>
          <w:ilvl w:val="1"/>
          <w:numId w:val="15"/>
        </w:numPr>
        <w:spacing w:before="0" w:line="360" w:lineRule="auto"/>
        <w:jc w:val="both"/>
        <w:rPr>
          <w:rFonts w:ascii="Arial" w:hAnsi="Arial" w:cs="Arial"/>
          <w:bCs/>
          <w:iCs/>
          <w:u w:val="single"/>
        </w:rPr>
      </w:pPr>
      <w:r w:rsidRPr="006F2998">
        <w:rPr>
          <w:rFonts w:ascii="Arial" w:hAnsi="Arial" w:cs="Arial"/>
          <w:bCs/>
          <w:iCs/>
          <w:u w:val="single"/>
        </w:rPr>
        <w:t>Do pagamento da despesa:</w:t>
      </w:r>
    </w:p>
    <w:p w14:paraId="3BEE02BF" w14:textId="4A6E437C" w:rsidR="00E24DA2" w:rsidRPr="00E24DA2" w:rsidRDefault="006F2998" w:rsidP="006F2998">
      <w:pPr>
        <w:pStyle w:val="PargrafodaLista"/>
        <w:spacing w:before="0" w:line="360" w:lineRule="auto"/>
        <w:ind w:left="0"/>
        <w:jc w:val="both"/>
        <w:rPr>
          <w:rFonts w:ascii="Arial" w:hAnsi="Arial" w:cs="Arial"/>
          <w:bCs/>
          <w:iCs/>
        </w:rPr>
      </w:pPr>
      <w:r>
        <w:rPr>
          <w:rFonts w:ascii="Arial" w:hAnsi="Arial" w:cs="Arial"/>
          <w:bCs/>
          <w:iCs/>
        </w:rPr>
        <w:t xml:space="preserve">6.4.1 </w:t>
      </w:r>
      <w:r w:rsidR="00E24DA2" w:rsidRPr="00E24DA2">
        <w:rPr>
          <w:rFonts w:ascii="Arial" w:hAnsi="Arial" w:cs="Arial"/>
          <w:bCs/>
          <w:iCs/>
        </w:rPr>
        <w:t>O pagamento será efetuado conforme estabelecido no  Decreto Municipal nº 2.493, de 07 de novembro de 2023, desde que as certidões listadas abaixo estejam dentro da validade:</w:t>
      </w:r>
    </w:p>
    <w:p w14:paraId="5CAA93AC" w14:textId="77777777" w:rsidR="006F2998" w:rsidRDefault="006F2998" w:rsidP="006F2998">
      <w:pPr>
        <w:pStyle w:val="PargrafodaLista"/>
        <w:spacing w:before="0" w:line="360" w:lineRule="auto"/>
        <w:ind w:left="0"/>
        <w:jc w:val="both"/>
        <w:rPr>
          <w:rFonts w:ascii="Arial" w:hAnsi="Arial" w:cs="Arial"/>
          <w:bCs/>
          <w:iCs/>
        </w:rPr>
      </w:pPr>
      <w:r>
        <w:rPr>
          <w:rFonts w:ascii="Arial" w:hAnsi="Arial" w:cs="Arial"/>
          <w:bCs/>
          <w:iCs/>
        </w:rPr>
        <w:t xml:space="preserve">- </w:t>
      </w:r>
      <w:r w:rsidR="00E24DA2" w:rsidRPr="00E24DA2">
        <w:rPr>
          <w:rFonts w:ascii="Arial" w:hAnsi="Arial" w:cs="Arial"/>
          <w:bCs/>
          <w:iCs/>
        </w:rPr>
        <w:t>Negativa de Débitos Trabalhistas;Fazenda Federal – abrange as contribuições sociais;</w:t>
      </w:r>
    </w:p>
    <w:p w14:paraId="7550FB7B" w14:textId="77777777" w:rsidR="006F2998" w:rsidRDefault="006F2998" w:rsidP="006F2998">
      <w:pPr>
        <w:pStyle w:val="PargrafodaLista"/>
        <w:spacing w:before="0" w:line="360" w:lineRule="auto"/>
        <w:ind w:left="0"/>
        <w:jc w:val="both"/>
        <w:rPr>
          <w:rFonts w:ascii="Arial" w:hAnsi="Arial" w:cs="Arial"/>
          <w:bCs/>
          <w:iCs/>
        </w:rPr>
      </w:pPr>
      <w:r>
        <w:rPr>
          <w:rFonts w:ascii="Arial" w:hAnsi="Arial" w:cs="Arial"/>
          <w:bCs/>
          <w:iCs/>
        </w:rPr>
        <w:t xml:space="preserve">- </w:t>
      </w:r>
      <w:r w:rsidR="00E24DA2" w:rsidRPr="00E24DA2">
        <w:rPr>
          <w:rFonts w:ascii="Arial" w:hAnsi="Arial" w:cs="Arial"/>
          <w:bCs/>
          <w:iCs/>
        </w:rPr>
        <w:t>FGTS;</w:t>
      </w:r>
    </w:p>
    <w:p w14:paraId="79C163B0" w14:textId="77777777" w:rsidR="006F2998" w:rsidRDefault="006F2998" w:rsidP="006F2998">
      <w:pPr>
        <w:pStyle w:val="PargrafodaLista"/>
        <w:spacing w:before="0" w:line="360" w:lineRule="auto"/>
        <w:ind w:left="0"/>
        <w:jc w:val="both"/>
        <w:rPr>
          <w:rFonts w:ascii="Arial" w:hAnsi="Arial" w:cs="Arial"/>
          <w:bCs/>
          <w:iCs/>
        </w:rPr>
      </w:pPr>
      <w:r>
        <w:rPr>
          <w:rFonts w:ascii="Arial" w:hAnsi="Arial" w:cs="Arial"/>
          <w:bCs/>
          <w:iCs/>
        </w:rPr>
        <w:t xml:space="preserve">- </w:t>
      </w:r>
      <w:r w:rsidR="00E24DA2" w:rsidRPr="00E24DA2">
        <w:rPr>
          <w:rFonts w:ascii="Arial" w:hAnsi="Arial" w:cs="Arial"/>
          <w:bCs/>
          <w:iCs/>
        </w:rPr>
        <w:t>PGE – referente à Dívida Ativa Estadual;</w:t>
      </w:r>
    </w:p>
    <w:p w14:paraId="365A48CC" w14:textId="77777777" w:rsidR="006F2998" w:rsidRDefault="006F2998" w:rsidP="006F2998">
      <w:pPr>
        <w:pStyle w:val="PargrafodaLista"/>
        <w:spacing w:before="0" w:line="360" w:lineRule="auto"/>
        <w:ind w:left="0"/>
        <w:jc w:val="both"/>
        <w:rPr>
          <w:rFonts w:ascii="Arial" w:hAnsi="Arial" w:cs="Arial"/>
          <w:bCs/>
          <w:iCs/>
        </w:rPr>
      </w:pPr>
      <w:r>
        <w:rPr>
          <w:rFonts w:ascii="Arial" w:hAnsi="Arial" w:cs="Arial"/>
          <w:bCs/>
          <w:iCs/>
        </w:rPr>
        <w:lastRenderedPageBreak/>
        <w:t xml:space="preserve">- </w:t>
      </w:r>
      <w:r w:rsidR="00E24DA2" w:rsidRPr="00E24DA2">
        <w:rPr>
          <w:rFonts w:ascii="Arial" w:hAnsi="Arial" w:cs="Arial"/>
          <w:bCs/>
          <w:iCs/>
        </w:rPr>
        <w:t>Municipal – referente ao ISS e Dívida Ativa;</w:t>
      </w:r>
    </w:p>
    <w:p w14:paraId="34EC2118" w14:textId="76DE0EB7" w:rsidR="00E24DA2" w:rsidRPr="00E24DA2" w:rsidRDefault="006F2998" w:rsidP="006F2998">
      <w:pPr>
        <w:pStyle w:val="PargrafodaLista"/>
        <w:spacing w:before="0" w:line="360" w:lineRule="auto"/>
        <w:ind w:left="0"/>
        <w:jc w:val="both"/>
        <w:rPr>
          <w:rFonts w:ascii="Arial" w:hAnsi="Arial" w:cs="Arial"/>
          <w:bCs/>
          <w:iCs/>
        </w:rPr>
      </w:pPr>
      <w:r>
        <w:rPr>
          <w:rFonts w:ascii="Arial" w:hAnsi="Arial" w:cs="Arial"/>
          <w:bCs/>
          <w:iCs/>
        </w:rPr>
        <w:t xml:space="preserve">- </w:t>
      </w:r>
      <w:r w:rsidR="00E24DA2" w:rsidRPr="00E24DA2">
        <w:rPr>
          <w:rFonts w:ascii="Arial" w:hAnsi="Arial" w:cs="Arial"/>
          <w:bCs/>
          <w:iCs/>
        </w:rPr>
        <w:t>Estadual CND – referente ao ICMS.</w:t>
      </w:r>
    </w:p>
    <w:p w14:paraId="61BE690A" w14:textId="4085AE89" w:rsidR="00E24DA2" w:rsidRPr="00E24DA2" w:rsidRDefault="00E24DA2" w:rsidP="006F2998">
      <w:pPr>
        <w:pStyle w:val="PargrafodaLista"/>
        <w:numPr>
          <w:ilvl w:val="2"/>
          <w:numId w:val="16"/>
        </w:numPr>
        <w:spacing w:before="0" w:line="360" w:lineRule="auto"/>
        <w:ind w:left="0" w:firstLine="0"/>
        <w:jc w:val="both"/>
        <w:rPr>
          <w:rFonts w:ascii="Arial" w:hAnsi="Arial" w:cs="Arial"/>
          <w:bCs/>
          <w:iCs/>
        </w:rPr>
      </w:pPr>
      <w:r w:rsidRPr="00E24DA2">
        <w:rPr>
          <w:rFonts w:ascii="Arial" w:hAnsi="Arial" w:cs="Arial"/>
          <w:bCs/>
          <w:iCs/>
        </w:rPr>
        <w:t xml:space="preserve">A Nota Fiscal  deverá conter a identificação do Banco, número da Agência e da Conta Corrente, para que possibilite o CONTRATANTE efetuar o pagamento do valor devido; </w:t>
      </w:r>
    </w:p>
    <w:p w14:paraId="60D07DDF" w14:textId="62EF75E6" w:rsidR="00E24DA2" w:rsidRPr="00E24DA2" w:rsidRDefault="00E24DA2" w:rsidP="006F2998">
      <w:pPr>
        <w:pStyle w:val="PargrafodaLista"/>
        <w:numPr>
          <w:ilvl w:val="2"/>
          <w:numId w:val="16"/>
        </w:numPr>
        <w:spacing w:before="0" w:line="360" w:lineRule="auto"/>
        <w:ind w:left="0" w:firstLine="0"/>
        <w:jc w:val="both"/>
        <w:rPr>
          <w:rFonts w:ascii="Arial" w:hAnsi="Arial" w:cs="Arial"/>
          <w:bCs/>
          <w:iCs/>
        </w:rPr>
      </w:pPr>
      <w:r w:rsidRPr="00E24DA2">
        <w:rPr>
          <w:rFonts w:ascii="Arial" w:hAnsi="Arial" w:cs="Arial"/>
          <w:bCs/>
          <w:iCs/>
        </w:rPr>
        <w:t>Na ocorrência de rejeição da(s) Nota(s) Fiscal (s), motivada por erro ou incorreções, o prazo para pagamento estipulado acima passará a ser contado a partir da data de sua reapresentação.</w:t>
      </w:r>
    </w:p>
    <w:p w14:paraId="3979BAAA" w14:textId="4941B252" w:rsidR="00E24DA2" w:rsidRPr="00E24DA2" w:rsidRDefault="00E24DA2" w:rsidP="006F2998">
      <w:pPr>
        <w:pStyle w:val="PargrafodaLista"/>
        <w:numPr>
          <w:ilvl w:val="2"/>
          <w:numId w:val="16"/>
        </w:numPr>
        <w:spacing w:before="0" w:line="360" w:lineRule="auto"/>
        <w:ind w:left="0" w:firstLine="0"/>
        <w:jc w:val="both"/>
        <w:rPr>
          <w:rFonts w:ascii="Arial" w:hAnsi="Arial" w:cs="Arial"/>
          <w:bCs/>
          <w:iCs/>
        </w:rPr>
      </w:pPr>
      <w:r w:rsidRPr="00E24DA2">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4357BEEB" w14:textId="189CCBA2" w:rsidR="00BE4E9F" w:rsidRPr="00147B9F"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97688D" w:rsidRDefault="0097688D" w:rsidP="006F2998">
      <w:pPr>
        <w:pStyle w:val="PargrafodaLista"/>
        <w:numPr>
          <w:ilvl w:val="0"/>
          <w:numId w:val="16"/>
        </w:numPr>
        <w:tabs>
          <w:tab w:val="left" w:pos="284"/>
        </w:tabs>
        <w:spacing w:line="276" w:lineRule="auto"/>
        <w:ind w:left="0" w:firstLine="0"/>
        <w:rPr>
          <w:rFonts w:ascii="Arial" w:eastAsiaTheme="majorEastAsia" w:hAnsi="Arial" w:cs="Arial"/>
          <w:b/>
          <w:bCs/>
          <w:lang w:val="pt-BR" w:eastAsia="pt-BR"/>
        </w:rPr>
      </w:pPr>
      <w:r w:rsidRPr="0097688D">
        <w:rPr>
          <w:rFonts w:ascii="Arial" w:eastAsiaTheme="majorEastAsia" w:hAnsi="Arial" w:cs="Arial"/>
          <w:b/>
          <w:bCs/>
          <w:lang w:val="pt-BR" w:eastAsia="pt-BR"/>
        </w:rPr>
        <w:t>CLÁUSULA SÉTIMA - REAJUSTE (art. 92, V)</w:t>
      </w:r>
    </w:p>
    <w:p w14:paraId="6348F2F6" w14:textId="77777777" w:rsidR="0097688D" w:rsidRPr="00E24DA2" w:rsidRDefault="0097688D" w:rsidP="006F2998">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E24DA2">
        <w:rPr>
          <w:rFonts w:ascii="Arial" w:hAnsi="Arial" w:cs="Arial"/>
          <w:bCs/>
          <w:iCs/>
        </w:rPr>
        <w:t>Os preços inicialmente contratados são fixos e irreajustáveis no prazo de um ano contado da data do orçamento estimado, em __/__/__ (DD/MM/AAAA).</w:t>
      </w:r>
    </w:p>
    <w:p w14:paraId="70569D4F" w14:textId="46033915" w:rsidR="0097688D" w:rsidRDefault="0097688D" w:rsidP="006F2998">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Após o interregno de um ano, e independentemente de pedido do contratado, os preços iniciais serão reajustados, mediante a aplicação, pelo contratante,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6F2998">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6F2998">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6F2998">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6F2998">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6F2998">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6F2998">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6F2998">
      <w:pPr>
        <w:pStyle w:val="PargrafodaLista"/>
        <w:numPr>
          <w:ilvl w:val="0"/>
          <w:numId w:val="16"/>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lastRenderedPageBreak/>
        <w:t>CLÁUSULA OITAVA - OBRIGAÇÕES DO CONTRATANTE (</w:t>
      </w:r>
      <w:hyperlink r:id="rId11"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6F2998">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Acompanhar e fiscalizar a execução do contrato e o cumprimento das obrigações pelo Contratado;</w:t>
      </w:r>
    </w:p>
    <w:p w14:paraId="2D16C926" w14:textId="77777777" w:rsidR="00A27B94" w:rsidRPr="00A27B94" w:rsidRDefault="00A27B94"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A27B94" w:rsidRDefault="00A27B94"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E24DA2" w:rsidRDefault="00A27B94"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 A Administração terá o prazo de </w:t>
      </w:r>
      <w:r w:rsidRPr="00E24DA2">
        <w:rPr>
          <w:rFonts w:ascii="Arial" w:hAnsi="Arial" w:cs="Arial"/>
          <w:bCs/>
          <w:iCs/>
        </w:rPr>
        <w:t>1 (um) mês</w:t>
      </w:r>
      <w:r w:rsidRPr="00E24DA2">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E24DA2" w:rsidRDefault="00A27B94"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E24DA2">
        <w:rPr>
          <w:rFonts w:ascii="Arial" w:hAnsi="Arial" w:cs="Arial"/>
          <w:bCs/>
          <w:iCs/>
          <w:lang w:val="pt-BR"/>
        </w:rPr>
        <w:t xml:space="preserve">Responder eventuais pedidos de reestabelecimento do equilíbrio econômico-financeiro feitos pelo contratado no prazo máximo de </w:t>
      </w:r>
      <w:r w:rsidRPr="00E24DA2">
        <w:rPr>
          <w:rFonts w:ascii="Arial" w:hAnsi="Arial" w:cs="Arial"/>
          <w:bCs/>
          <w:iCs/>
        </w:rPr>
        <w:t>1 (um) mês</w:t>
      </w:r>
      <w:r w:rsidRPr="00E24DA2">
        <w:rPr>
          <w:rFonts w:ascii="Arial" w:hAnsi="Arial" w:cs="Arial"/>
          <w:bCs/>
          <w:iCs/>
          <w:lang w:val="pt-BR"/>
        </w:rPr>
        <w:t>.</w:t>
      </w:r>
    </w:p>
    <w:p w14:paraId="15218468" w14:textId="77777777" w:rsidR="00EA6E3C" w:rsidRPr="00EA6E3C" w:rsidRDefault="00EA6E3C"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2"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7777777" w:rsidR="00A27B94" w:rsidRPr="00A27B94" w:rsidRDefault="00A27B94"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Default="00874B70" w:rsidP="006F2998">
      <w:pPr>
        <w:pStyle w:val="PargrafodaLista"/>
        <w:numPr>
          <w:ilvl w:val="0"/>
          <w:numId w:val="16"/>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3"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6F2998">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6F2998">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lastRenderedPageBreak/>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4"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5"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6"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w:t>
      </w:r>
      <w:r w:rsidRPr="00DC6FCA">
        <w:rPr>
          <w:rFonts w:ascii="Arial" w:hAnsi="Arial" w:cs="Arial"/>
          <w:bCs/>
          <w:iCs/>
          <w:lang w:val="pt-BR"/>
        </w:rPr>
        <w:lastRenderedPageBreak/>
        <w:t xml:space="preserve">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7"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8"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w:t>
      </w:r>
      <w:r w:rsidRPr="00DC6FCA">
        <w:rPr>
          <w:rFonts w:ascii="Arial" w:hAnsi="Arial" w:cs="Arial"/>
          <w:bCs/>
          <w:iCs/>
          <w:lang w:val="pt-BR"/>
        </w:rPr>
        <w:lastRenderedPageBreak/>
        <w:t xml:space="preserve">quando ocorrer algum dos eventos arrolados no </w:t>
      </w:r>
      <w:hyperlink r:id="rId19"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77777777" w:rsidR="008743A2" w:rsidRPr="00DC6FCA" w:rsidRDefault="008743A2" w:rsidP="006F2998">
      <w:pPr>
        <w:pStyle w:val="PargrafodaLista"/>
        <w:widowControl/>
        <w:numPr>
          <w:ilvl w:val="2"/>
          <w:numId w:val="16"/>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p>
    <w:p w14:paraId="5965C905" w14:textId="77777777" w:rsidR="008743A2" w:rsidRDefault="008743A2" w:rsidP="00E81BCB">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08F3143E" w14:textId="1526D000" w:rsidR="003A3482" w:rsidRDefault="003A3482" w:rsidP="006F2998">
      <w:pPr>
        <w:pStyle w:val="PargrafodaLista"/>
        <w:numPr>
          <w:ilvl w:val="0"/>
          <w:numId w:val="16"/>
        </w:numPr>
        <w:tabs>
          <w:tab w:val="left" w:pos="284"/>
        </w:tabs>
        <w:spacing w:line="276" w:lineRule="auto"/>
        <w:ind w:left="0" w:firstLine="0"/>
        <w:rPr>
          <w:rFonts w:ascii="Arial" w:eastAsiaTheme="majorEastAsia" w:hAnsi="Arial" w:cs="Arial"/>
          <w:b/>
          <w:bCs/>
          <w:lang w:val="pt-BR" w:eastAsia="pt-BR"/>
        </w:rPr>
      </w:pPr>
      <w:r>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CLÁUSULA DÉCIMA</w:t>
      </w:r>
      <w:r w:rsidR="003D2608">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 GARANTIA DE EXECUÇÃO (art. 92, XII)</w:t>
      </w:r>
    </w:p>
    <w:p w14:paraId="75899484" w14:textId="07FD552F" w:rsidR="003A3482" w:rsidRDefault="003A3482" w:rsidP="006F2998">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1CB9B2CF" w14:textId="77777777" w:rsidR="003D2608" w:rsidRPr="003A3482" w:rsidRDefault="003D2608" w:rsidP="003D2608">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59A26649" w14:textId="3C162000" w:rsidR="009C02ED" w:rsidRDefault="009C02ED" w:rsidP="006F2998">
      <w:pPr>
        <w:pStyle w:val="PargrafodaLista"/>
        <w:numPr>
          <w:ilvl w:val="0"/>
          <w:numId w:val="16"/>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CLÁUSULA DÉCIMA </w:t>
      </w:r>
      <w:r w:rsidR="003D2608">
        <w:rPr>
          <w:rFonts w:ascii="Arial" w:eastAsiaTheme="majorEastAsia" w:hAnsi="Arial" w:cs="Arial"/>
          <w:b/>
          <w:bCs/>
          <w:lang w:val="pt-BR" w:eastAsia="pt-BR"/>
        </w:rPr>
        <w:t>PRIMEIRA</w:t>
      </w:r>
      <w:r w:rsidRPr="009C02ED">
        <w:rPr>
          <w:rFonts w:ascii="Arial" w:eastAsiaTheme="majorEastAsia" w:hAnsi="Arial" w:cs="Arial"/>
          <w:b/>
          <w:bCs/>
          <w:lang w:val="pt-BR" w:eastAsia="pt-BR"/>
        </w:rPr>
        <w:t xml:space="preserve"> – INFRAÇÕES E SANÇÕES ADMINISTRATIVAS (</w:t>
      </w:r>
      <w:hyperlink r:id="rId20"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6F2998">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21"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22"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6F2998">
      <w:pPr>
        <w:pStyle w:val="PargrafodaLista"/>
        <w:widowControl/>
        <w:numPr>
          <w:ilvl w:val="1"/>
          <w:numId w:val="16"/>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3" w:anchor="art156§2" w:history="1">
        <w:r w:rsidRPr="00E04B75">
          <w:rPr>
            <w:rStyle w:val="Hyperlink"/>
            <w:rFonts w:ascii="Arial" w:eastAsia="Arial" w:hAnsi="Arial" w:cs="Arial"/>
          </w:rPr>
          <w:t xml:space="preserve">art. 156, §2º, da </w:t>
        </w:r>
        <w:bookmarkStart w:id="16" w:name="_Hlk114504069"/>
        <w:r w:rsidRPr="00E04B75">
          <w:rPr>
            <w:rStyle w:val="Hyperlink"/>
            <w:rFonts w:ascii="Arial" w:eastAsia="Arial" w:hAnsi="Arial" w:cs="Arial"/>
          </w:rPr>
          <w:t>Lei nº 14.133, de 2021</w:t>
        </w:r>
        <w:bookmarkEnd w:id="16"/>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24"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25"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lastRenderedPageBreak/>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Compensatória, para as infrações descritas nas alíneas “e” a “h” do subitem 12.1,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5573152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 inexecução total do contrato prevista na alínea “c” do subitem 12.1,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7D8E055E"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infração descrita na alínea “b” do subitem 1</w:t>
      </w:r>
      <w:r w:rsidR="003D2608">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219C228D"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infrações descritas na alínea “d” do subitem 1</w:t>
      </w:r>
      <w:r w:rsidR="003D2608">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0623D1F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a infração descrita na alínea “a” do subitem 1</w:t>
      </w:r>
      <w:r w:rsidR="003D2608">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6F2998">
      <w:pPr>
        <w:pStyle w:val="PargrafodaLista"/>
        <w:widowControl/>
        <w:numPr>
          <w:ilvl w:val="1"/>
          <w:numId w:val="16"/>
        </w:numPr>
        <w:tabs>
          <w:tab w:val="left" w:pos="426"/>
        </w:tabs>
        <w:autoSpaceDE/>
        <w:autoSpaceDN/>
        <w:spacing w:before="120" w:after="120" w:line="276" w:lineRule="auto"/>
        <w:ind w:left="0" w:firstLine="0"/>
        <w:jc w:val="both"/>
      </w:pPr>
      <w:r w:rsidRPr="00E04B75">
        <w:t>A aplicação das sanções previstas neste Contrato não exclui, em hipótese alguma, a obrigação de reparação integral do dano causado ao Contratante (</w:t>
      </w:r>
      <w:hyperlink r:id="rId26" w:anchor="art156§9" w:history="1">
        <w:r w:rsidRPr="00E04B75">
          <w:rPr>
            <w:rStyle w:val="Hyperlink"/>
          </w:rPr>
          <w:t>art. 156, §9º, da Lei nº 14.133, de 2021</w:t>
        </w:r>
      </w:hyperlink>
      <w:r w:rsidRPr="00E04B75">
        <w:t>)</w:t>
      </w:r>
    </w:p>
    <w:p w14:paraId="4638A08C" w14:textId="77777777" w:rsidR="00370B10" w:rsidRPr="00E04B75" w:rsidRDefault="00370B10" w:rsidP="006F2998">
      <w:pPr>
        <w:pStyle w:val="PargrafodaLista"/>
        <w:widowControl/>
        <w:numPr>
          <w:ilvl w:val="2"/>
          <w:numId w:val="16"/>
        </w:numPr>
        <w:tabs>
          <w:tab w:val="left" w:pos="426"/>
        </w:tabs>
        <w:autoSpaceDE/>
        <w:autoSpaceDN/>
        <w:spacing w:before="120" w:after="120" w:line="276" w:lineRule="auto"/>
        <w:jc w:val="both"/>
      </w:pPr>
      <w:r w:rsidRPr="00E04B75">
        <w:t>Todas as sanções previstas neste Contrato poderão ser aplicadas cumulativamente com a multa (</w:t>
      </w:r>
      <w:hyperlink r:id="rId27" w:anchor="art156§7" w:history="1">
        <w:r w:rsidRPr="00E04B75">
          <w:rPr>
            <w:rStyle w:val="Hyperlink"/>
          </w:rPr>
          <w:t>art. 156, §7º, da Lei nº 14.133, de 2021</w:t>
        </w:r>
      </w:hyperlink>
      <w:r w:rsidRPr="00E04B75">
        <w:t>).</w:t>
      </w:r>
    </w:p>
    <w:p w14:paraId="05740197" w14:textId="77777777" w:rsidR="00370B10" w:rsidRPr="00E04B75" w:rsidRDefault="00370B10" w:rsidP="006F2998">
      <w:pPr>
        <w:pStyle w:val="PargrafodaLista"/>
        <w:widowControl/>
        <w:numPr>
          <w:ilvl w:val="2"/>
          <w:numId w:val="16"/>
        </w:numPr>
        <w:tabs>
          <w:tab w:val="left" w:pos="426"/>
        </w:tabs>
        <w:autoSpaceDE/>
        <w:autoSpaceDN/>
        <w:spacing w:before="120" w:after="120" w:line="276" w:lineRule="auto"/>
        <w:jc w:val="both"/>
      </w:pPr>
      <w:r w:rsidRPr="00E04B75">
        <w:t>Antes da aplicação da multa será facultada a defesa do interessado no prazo de 15 (quinze) dias úteis, contado da data de sua intimação (</w:t>
      </w:r>
      <w:hyperlink r:id="rId28" w:anchor="art157" w:history="1">
        <w:r w:rsidRPr="00E04B75">
          <w:rPr>
            <w:rStyle w:val="Hyperlink"/>
          </w:rPr>
          <w:t>art. 157, da Lei nº 14.133, de 2021</w:t>
        </w:r>
      </w:hyperlink>
      <w:r w:rsidRPr="00E04B75">
        <w:t>)</w:t>
      </w:r>
    </w:p>
    <w:p w14:paraId="4E6DB274" w14:textId="77777777" w:rsidR="00370B10" w:rsidRPr="00E04B75" w:rsidRDefault="00370B10" w:rsidP="006F2998">
      <w:pPr>
        <w:pStyle w:val="PargrafodaLista"/>
        <w:widowControl/>
        <w:numPr>
          <w:ilvl w:val="2"/>
          <w:numId w:val="16"/>
        </w:numPr>
        <w:tabs>
          <w:tab w:val="left" w:pos="426"/>
        </w:tabs>
        <w:autoSpaceDE/>
        <w:autoSpaceDN/>
        <w:spacing w:before="120" w:after="120" w:line="276" w:lineRule="auto"/>
        <w:jc w:val="both"/>
      </w:pPr>
      <w:r w:rsidRPr="00E04B75">
        <w:t>Se a multa aplicada e as indenizações cabíveis forem superiores ao valor do pagamento eventualmente devido pelo Contratante ao Contratado, além da perda desse valor, a diferença será descontada da garantia prestada ou será cobrada judicialmente (</w:t>
      </w:r>
      <w:hyperlink r:id="rId29" w:anchor="art156§8" w:history="1">
        <w:r w:rsidRPr="00E04B75">
          <w:rPr>
            <w:rStyle w:val="Hyperlink"/>
          </w:rPr>
          <w:t>art. 156, §8º, da Lei nº 14.133, de 2021</w:t>
        </w:r>
      </w:hyperlink>
      <w:r w:rsidRPr="00E04B75">
        <w:t>).</w:t>
      </w:r>
    </w:p>
    <w:p w14:paraId="6163F99C" w14:textId="5D12D559" w:rsidR="00370B10" w:rsidRPr="004735E6" w:rsidRDefault="00370B10" w:rsidP="006F2998">
      <w:pPr>
        <w:pStyle w:val="PargrafodaLista"/>
        <w:widowControl/>
        <w:numPr>
          <w:ilvl w:val="2"/>
          <w:numId w:val="16"/>
        </w:numPr>
        <w:tabs>
          <w:tab w:val="left" w:pos="426"/>
        </w:tabs>
        <w:autoSpaceDE/>
        <w:autoSpaceDN/>
        <w:spacing w:before="120" w:after="120" w:line="276" w:lineRule="auto"/>
        <w:jc w:val="both"/>
      </w:pPr>
      <w:r w:rsidRPr="004735E6">
        <w:t xml:space="preserve">Previamente ao encaminhamento à cobrança judicial, a multa poderá ser recolhida administrativamente no prazo máximo de </w:t>
      </w:r>
      <w:r w:rsidR="00B42A6A" w:rsidRPr="004735E6">
        <w:rPr>
          <w:i/>
          <w:iCs/>
        </w:rPr>
        <w:t>30 (trinta)</w:t>
      </w:r>
      <w:r w:rsidRPr="004735E6">
        <w:rPr>
          <w:i/>
          <w:iCs/>
        </w:rPr>
        <w:t xml:space="preserve"> </w:t>
      </w:r>
      <w:r w:rsidRPr="004735E6">
        <w:t>dias, a contar da data do recebimento da comunicação enviada pela autoridade competente.</w:t>
      </w:r>
    </w:p>
    <w:p w14:paraId="536BBDF9" w14:textId="77777777" w:rsidR="00370B10" w:rsidRPr="00E04B75" w:rsidRDefault="00370B10" w:rsidP="006F2998">
      <w:pPr>
        <w:pStyle w:val="PargrafodaLista"/>
        <w:widowControl/>
        <w:numPr>
          <w:ilvl w:val="1"/>
          <w:numId w:val="16"/>
        </w:numPr>
        <w:tabs>
          <w:tab w:val="left" w:pos="426"/>
        </w:tabs>
        <w:autoSpaceDE/>
        <w:autoSpaceDN/>
        <w:spacing w:before="120" w:after="120" w:line="276" w:lineRule="auto"/>
        <w:ind w:left="0" w:firstLine="0"/>
        <w:jc w:val="both"/>
      </w:pPr>
      <w:r w:rsidRPr="004735E6">
        <w:t xml:space="preserve">A aplicação das sanções realizar-se-á em processo administrativo que assegure o contraditório e a ampla defesa ao Contratado, observando-se o </w:t>
      </w:r>
      <w:r w:rsidRPr="00E04B75">
        <w:t xml:space="preserve">procedimento previsto no </w:t>
      </w:r>
      <w:r w:rsidRPr="00E04B75">
        <w:rPr>
          <w:b/>
          <w:bCs/>
        </w:rPr>
        <w:t xml:space="preserve">caput </w:t>
      </w:r>
      <w:r w:rsidRPr="00E04B75">
        <w:t xml:space="preserve">e parágrafos do </w:t>
      </w:r>
      <w:hyperlink r:id="rId30" w:anchor="art158" w:history="1">
        <w:r w:rsidRPr="00E04B75">
          <w:rPr>
            <w:rStyle w:val="Hyperlink"/>
          </w:rPr>
          <w:t xml:space="preserve">art. 158 da Lei nº 14.133, de </w:t>
        </w:r>
        <w:r w:rsidRPr="00E04B75">
          <w:rPr>
            <w:rStyle w:val="Hyperlink"/>
          </w:rPr>
          <w:lastRenderedPageBreak/>
          <w:t>2021</w:t>
        </w:r>
      </w:hyperlink>
      <w:r w:rsidRPr="00E04B75">
        <w:t>, para as penalidades de impedimento de licitar e contratar e de declaração de inidoneidade para licitar ou contratar.</w:t>
      </w:r>
    </w:p>
    <w:p w14:paraId="6763CD4D" w14:textId="77777777" w:rsidR="00370B10" w:rsidRPr="00E04B75" w:rsidRDefault="00370B10" w:rsidP="006F2998">
      <w:pPr>
        <w:pStyle w:val="PargrafodaLista"/>
        <w:widowControl/>
        <w:numPr>
          <w:ilvl w:val="1"/>
          <w:numId w:val="16"/>
        </w:numPr>
        <w:tabs>
          <w:tab w:val="left" w:pos="426"/>
        </w:tabs>
        <w:autoSpaceDE/>
        <w:autoSpaceDN/>
        <w:spacing w:before="120" w:after="120" w:line="276" w:lineRule="auto"/>
        <w:ind w:left="0" w:firstLine="0"/>
        <w:jc w:val="both"/>
      </w:pPr>
      <w:r w:rsidRPr="00E04B75">
        <w:t>Na aplicação das sanções serão considerados (</w:t>
      </w:r>
      <w:hyperlink r:id="rId31" w:anchor="art156§1" w:history="1">
        <w:r w:rsidRPr="00E04B75">
          <w:rPr>
            <w:rStyle w:val="Hyperlink"/>
          </w:rPr>
          <w:t>art. 156, §1º, da Lei nº 14.133, de 2021</w:t>
        </w:r>
      </w:hyperlink>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6F2998">
      <w:pPr>
        <w:pStyle w:val="PargrafodaLista"/>
        <w:widowControl/>
        <w:numPr>
          <w:ilvl w:val="1"/>
          <w:numId w:val="16"/>
        </w:numPr>
        <w:tabs>
          <w:tab w:val="left" w:pos="426"/>
        </w:tabs>
        <w:autoSpaceDE/>
        <w:autoSpaceDN/>
        <w:spacing w:before="120" w:after="120" w:line="276" w:lineRule="auto"/>
        <w:ind w:left="0" w:firstLine="0"/>
        <w:jc w:val="both"/>
      </w:pPr>
      <w:r w:rsidRPr="00E04B75">
        <w:t xml:space="preserve">Os atos previstos como infrações administrativas na </w:t>
      </w:r>
      <w:hyperlink r:id="rId32" w:history="1">
        <w:r w:rsidRPr="00E04B75">
          <w:rPr>
            <w:rStyle w:val="Hyperlink"/>
          </w:rPr>
          <w:t>Lei nº 14.133, de 2021</w:t>
        </w:r>
      </w:hyperlink>
      <w:r w:rsidRPr="00E04B75">
        <w:t xml:space="preserve">, ou em outras leis de licitações e contratos da Administração Pública que também sejam tipificados como atos lesivos na </w:t>
      </w:r>
      <w:hyperlink r:id="rId33" w:history="1">
        <w:r w:rsidRPr="00E04B75">
          <w:rPr>
            <w:rStyle w:val="Hyperlink"/>
          </w:rPr>
          <w:t>Lei nº 12.846, de 2013</w:t>
        </w:r>
      </w:hyperlink>
      <w:r w:rsidRPr="00E04B75">
        <w:t>, serão apurados e julgados conjuntamente, nos mesmos autos, observados o rito procedimental e autoridade competente definidos na referida Lei (</w:t>
      </w:r>
      <w:hyperlink r:id="rId34" w:history="1">
        <w:r w:rsidRPr="00E04B75">
          <w:rPr>
            <w:rStyle w:val="Hyperlink"/>
          </w:rPr>
          <w:t>art. 159</w:t>
        </w:r>
      </w:hyperlink>
      <w:r w:rsidRPr="00E04B75">
        <w:t>).</w:t>
      </w:r>
    </w:p>
    <w:p w14:paraId="070FC42A" w14:textId="77777777" w:rsidR="00370B10" w:rsidRPr="00E04B75" w:rsidRDefault="00370B10" w:rsidP="006F2998">
      <w:pPr>
        <w:pStyle w:val="PargrafodaLista"/>
        <w:widowControl/>
        <w:numPr>
          <w:ilvl w:val="1"/>
          <w:numId w:val="16"/>
        </w:numPr>
        <w:tabs>
          <w:tab w:val="left" w:pos="426"/>
        </w:tabs>
        <w:autoSpaceDE/>
        <w:autoSpaceDN/>
        <w:spacing w:before="120" w:after="120" w:line="276" w:lineRule="auto"/>
        <w:ind w:left="0" w:firstLine="0"/>
        <w:jc w:val="both"/>
        <w:rPr>
          <w:i/>
          <w:iCs/>
        </w:rPr>
      </w:pPr>
      <w:r w:rsidRPr="00E04B75">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5" w:anchor="art160" w:history="1">
        <w:r w:rsidRPr="00E04B75">
          <w:rPr>
            <w:rStyle w:val="Hyperlink"/>
          </w:rPr>
          <w:t>art. 160, da Lei nº 14.133, de 2021</w:t>
        </w:r>
      </w:hyperlink>
      <w:r w:rsidRPr="00E04B75">
        <w:t>).</w:t>
      </w:r>
    </w:p>
    <w:p w14:paraId="02E53A4E" w14:textId="77777777" w:rsidR="00370B10" w:rsidRPr="00E04B75" w:rsidRDefault="00370B10" w:rsidP="006F2998">
      <w:pPr>
        <w:pStyle w:val="PargrafodaLista"/>
        <w:widowControl/>
        <w:numPr>
          <w:ilvl w:val="1"/>
          <w:numId w:val="16"/>
        </w:numPr>
        <w:tabs>
          <w:tab w:val="left" w:pos="426"/>
        </w:tabs>
        <w:autoSpaceDE/>
        <w:autoSpaceDN/>
        <w:spacing w:before="120" w:after="120" w:line="276" w:lineRule="auto"/>
        <w:ind w:left="0" w:firstLine="0"/>
        <w:jc w:val="both"/>
        <w:rPr>
          <w:i/>
          <w:iCs/>
        </w:rPr>
      </w:pPr>
      <w:r w:rsidRPr="00E04B75">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6" w:anchor="art161" w:history="1">
        <w:r w:rsidRPr="00E04B75">
          <w:rPr>
            <w:rStyle w:val="Hyperlink"/>
          </w:rPr>
          <w:t>Art. 161, da Lei nº 14.133, de 2021</w:t>
        </w:r>
      </w:hyperlink>
      <w:r w:rsidRPr="00E04B75">
        <w:t>).</w:t>
      </w:r>
    </w:p>
    <w:p w14:paraId="2EFA7AE8" w14:textId="77777777" w:rsidR="00370B10" w:rsidRPr="00E04B75" w:rsidRDefault="00370B10" w:rsidP="006F2998">
      <w:pPr>
        <w:pStyle w:val="PargrafodaLista"/>
        <w:widowControl/>
        <w:numPr>
          <w:ilvl w:val="1"/>
          <w:numId w:val="16"/>
        </w:numPr>
        <w:tabs>
          <w:tab w:val="left" w:pos="426"/>
        </w:tabs>
        <w:autoSpaceDE/>
        <w:autoSpaceDN/>
        <w:spacing w:before="120" w:after="120" w:line="276" w:lineRule="auto"/>
        <w:ind w:left="0" w:firstLine="0"/>
        <w:jc w:val="both"/>
        <w:rPr>
          <w:i/>
          <w:iCs/>
        </w:rPr>
      </w:pPr>
      <w:r w:rsidRPr="00E04B75">
        <w:t xml:space="preserve">As sanções de impedimento de licitar e contratar e declaração de inidoneidade para licitar ou contratar são passíveis de reabilitação na forma do </w:t>
      </w:r>
      <w:hyperlink r:id="rId37" w:anchor="163" w:history="1">
        <w:r w:rsidRPr="00E04B75">
          <w:rPr>
            <w:rStyle w:val="Hyperlink"/>
          </w:rPr>
          <w:t>art. 163 da Lei nº 14.133/21</w:t>
        </w:r>
      </w:hyperlink>
      <w:r w:rsidRPr="00E04B75">
        <w:t>.</w:t>
      </w:r>
    </w:p>
    <w:p w14:paraId="5A49F571" w14:textId="77777777" w:rsidR="00370B10" w:rsidRPr="00E04B75" w:rsidRDefault="00370B10" w:rsidP="006F2998">
      <w:pPr>
        <w:pStyle w:val="PargrafodaLista"/>
        <w:widowControl/>
        <w:numPr>
          <w:ilvl w:val="1"/>
          <w:numId w:val="16"/>
        </w:numPr>
        <w:tabs>
          <w:tab w:val="left" w:pos="426"/>
        </w:tabs>
        <w:autoSpaceDE/>
        <w:autoSpaceDN/>
        <w:spacing w:before="120" w:after="120" w:line="276" w:lineRule="auto"/>
        <w:ind w:left="0" w:firstLine="0"/>
        <w:jc w:val="both"/>
      </w:pPr>
      <w:r w:rsidRPr="00E04B75">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w:t>
      </w:r>
      <w:r w:rsidRPr="00E04B75">
        <w:lastRenderedPageBreak/>
        <w:t xml:space="preserve">que o contratado possua com o mesmo órgão ora contratante, na forma da Instrução </w:t>
      </w:r>
      <w:hyperlink r:id="rId38" w:history="1">
        <w:r w:rsidRPr="00E04B75">
          <w:rPr>
            <w:rStyle w:val="Hyperlink"/>
          </w:rPr>
          <w:t>Normativa SEGES/ME nº 26, de 13 de abril de 2022</w:t>
        </w:r>
      </w:hyperlink>
      <w:r w:rsidRPr="00E04B75">
        <w:t xml:space="preserve">. </w:t>
      </w:r>
    </w:p>
    <w:p w14:paraId="5ACB71AD" w14:textId="78A2A31B" w:rsidR="003444FD" w:rsidRDefault="00055A35" w:rsidP="006F2998">
      <w:pPr>
        <w:pStyle w:val="Nivel01"/>
        <w:numPr>
          <w:ilvl w:val="0"/>
          <w:numId w:val="16"/>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 xml:space="preserve">CLÁUSULA DÉCIMA </w:t>
      </w:r>
      <w:r w:rsidR="003D2608">
        <w:rPr>
          <w:rFonts w:ascii="Arial" w:hAnsi="Arial" w:cs="Arial"/>
          <w:sz w:val="22"/>
          <w:szCs w:val="22"/>
        </w:rPr>
        <w:t>SEGUNDA</w:t>
      </w:r>
      <w:r w:rsidR="003444FD" w:rsidRPr="003444FD">
        <w:rPr>
          <w:rFonts w:ascii="Arial" w:hAnsi="Arial" w:cs="Arial"/>
          <w:sz w:val="22"/>
          <w:szCs w:val="22"/>
        </w:rPr>
        <w:t xml:space="preserve"> – DA EXTINÇÃO CONTRATUAL</w:t>
      </w:r>
      <w:r w:rsidR="003444FD" w:rsidRPr="003444FD">
        <w:rPr>
          <w:rFonts w:ascii="Arial" w:hAnsi="Arial" w:cs="Arial"/>
        </w:rPr>
        <w:t xml:space="preserve"> (</w:t>
      </w:r>
      <w:hyperlink r:id="rId39"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Default="003444FD" w:rsidP="006F2998">
      <w:pPr>
        <w:pStyle w:val="PargrafodaLista"/>
        <w:widowControl/>
        <w:numPr>
          <w:ilvl w:val="1"/>
          <w:numId w:val="16"/>
        </w:numPr>
        <w:tabs>
          <w:tab w:val="left" w:pos="709"/>
        </w:tabs>
        <w:autoSpaceDE/>
        <w:autoSpaceDN/>
        <w:spacing w:before="120" w:after="120" w:line="276" w:lineRule="auto"/>
        <w:ind w:left="0" w:firstLine="0"/>
        <w:jc w:val="both"/>
        <w:rPr>
          <w:rFonts w:ascii="Arial" w:eastAsiaTheme="minorEastAsia" w:hAnsi="Arial" w:cs="Arial"/>
          <w:sz w:val="20"/>
          <w:szCs w:val="20"/>
          <w:lang w:val="pt-BR" w:eastAsia="pt-BR"/>
        </w:rPr>
      </w:pPr>
      <w:r>
        <w:t xml:space="preserve">O contrato </w:t>
      </w:r>
      <w:r w:rsidRPr="00ED1360">
        <w:t>será extinto</w:t>
      </w:r>
      <w:r>
        <w:t xml:space="preserve"> quando cumpridas as obrigações de ambas as partes, ainda que isso ocorra antes do prazo estipulado para tanto.</w:t>
      </w:r>
    </w:p>
    <w:p w14:paraId="1659E80D" w14:textId="77777777" w:rsidR="003444FD" w:rsidRDefault="003444FD" w:rsidP="006F2998">
      <w:pPr>
        <w:pStyle w:val="PargrafodaLista"/>
        <w:widowControl/>
        <w:numPr>
          <w:ilvl w:val="1"/>
          <w:numId w:val="16"/>
        </w:numPr>
        <w:tabs>
          <w:tab w:val="left" w:pos="426"/>
        </w:tabs>
        <w:autoSpaceDE/>
        <w:autoSpaceDN/>
        <w:spacing w:before="120" w:after="120" w:line="276" w:lineRule="auto"/>
        <w:ind w:left="0" w:firstLine="0"/>
        <w:jc w:val="both"/>
      </w:pPr>
      <w: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Default="003444FD" w:rsidP="006F2998">
      <w:pPr>
        <w:pStyle w:val="PargrafodaLista"/>
        <w:widowControl/>
        <w:numPr>
          <w:ilvl w:val="1"/>
          <w:numId w:val="16"/>
        </w:numPr>
        <w:tabs>
          <w:tab w:val="left" w:pos="426"/>
        </w:tabs>
        <w:autoSpaceDE/>
        <w:autoSpaceDN/>
        <w:spacing w:before="120" w:after="120" w:line="276" w:lineRule="auto"/>
        <w:ind w:left="0" w:firstLine="0"/>
        <w:jc w:val="both"/>
      </w:pPr>
      <w:r>
        <w:t>Quando a não conclusão do contrato referida no item anterior decorrer de culpa do contratado:</w:t>
      </w:r>
    </w:p>
    <w:p w14:paraId="205FF269" w14:textId="77777777" w:rsidR="003444FD" w:rsidRPr="00571224" w:rsidRDefault="003444FD" w:rsidP="00807004">
      <w:pPr>
        <w:pStyle w:val="PargrafodaLista"/>
        <w:widowControl/>
        <w:numPr>
          <w:ilvl w:val="1"/>
          <w:numId w:val="8"/>
        </w:numPr>
        <w:tabs>
          <w:tab w:val="left" w:pos="426"/>
        </w:tabs>
        <w:autoSpaceDE/>
        <w:autoSpaceDN/>
        <w:spacing w:before="120" w:after="120" w:line="276" w:lineRule="auto"/>
        <w:ind w:left="709"/>
        <w:jc w:val="both"/>
      </w:pPr>
      <w:r w:rsidRPr="00571224">
        <w:t xml:space="preserve">ficará ele constituído em mora, sendo-lhe aplicáveis as respectivas sanções administrativas; e  </w:t>
      </w:r>
    </w:p>
    <w:p w14:paraId="1BE35F2B" w14:textId="77777777" w:rsidR="003444FD" w:rsidRPr="00571224" w:rsidRDefault="003444FD" w:rsidP="00807004">
      <w:pPr>
        <w:pStyle w:val="PargrafodaLista"/>
        <w:widowControl/>
        <w:numPr>
          <w:ilvl w:val="1"/>
          <w:numId w:val="8"/>
        </w:numPr>
        <w:tabs>
          <w:tab w:val="left" w:pos="426"/>
        </w:tabs>
        <w:autoSpaceDE/>
        <w:autoSpaceDN/>
        <w:spacing w:before="120" w:after="120" w:line="276" w:lineRule="auto"/>
        <w:ind w:left="709"/>
        <w:jc w:val="both"/>
      </w:pPr>
      <w:r w:rsidRPr="00571224">
        <w:t>poderá a Administração optar pela extinção do contrato e, nesse caso, adotará as medidas admitidas em lei para a continuidade da execução contratual</w:t>
      </w:r>
    </w:p>
    <w:p w14:paraId="67053E4B" w14:textId="77777777" w:rsidR="003444FD" w:rsidRPr="00ED1360" w:rsidRDefault="003444FD" w:rsidP="006F2998">
      <w:pPr>
        <w:pStyle w:val="PargrafodaLista"/>
        <w:widowControl/>
        <w:numPr>
          <w:ilvl w:val="1"/>
          <w:numId w:val="16"/>
        </w:numPr>
        <w:tabs>
          <w:tab w:val="left" w:pos="426"/>
        </w:tabs>
        <w:autoSpaceDE/>
        <w:autoSpaceDN/>
        <w:spacing w:before="120" w:after="120" w:line="276" w:lineRule="auto"/>
        <w:ind w:left="0" w:firstLine="0"/>
        <w:jc w:val="both"/>
      </w:pPr>
      <w:r w:rsidRPr="00ED1360">
        <w:t xml:space="preserve">O contrato poderá ser extinto antes de cumpridas as obrigações nele estipuladas, ou antes do prazo nele fixado, por algum dos motivos previstos no </w:t>
      </w:r>
      <w:hyperlink r:id="rId40" w:anchor="art137" w:history="1">
        <w:r w:rsidRPr="00ED1360">
          <w:rPr>
            <w:rStyle w:val="Hyperlink"/>
          </w:rPr>
          <w:t>artigo 137 da Lei nº 14.133/21</w:t>
        </w:r>
      </w:hyperlink>
      <w:r w:rsidRPr="00ED1360">
        <w:t xml:space="preserve">, bem como amigavelmente, </w:t>
      </w:r>
      <w:r w:rsidRPr="00ED1360">
        <w:rPr>
          <w:color w:val="000000" w:themeColor="text1"/>
        </w:rPr>
        <w:t>assegurados o contraditório e a ampla defesa</w:t>
      </w:r>
      <w:r w:rsidRPr="00ED1360">
        <w:t>.</w:t>
      </w:r>
    </w:p>
    <w:p w14:paraId="4F33BC54" w14:textId="6B0083D9" w:rsidR="003444FD" w:rsidRPr="00ED1360" w:rsidRDefault="00ED1360" w:rsidP="006F2998">
      <w:pPr>
        <w:pStyle w:val="PargrafodaLista"/>
        <w:widowControl/>
        <w:numPr>
          <w:ilvl w:val="2"/>
          <w:numId w:val="16"/>
        </w:numPr>
        <w:tabs>
          <w:tab w:val="left" w:pos="426"/>
        </w:tabs>
        <w:autoSpaceDE/>
        <w:autoSpaceDN/>
        <w:spacing w:before="120" w:after="120" w:line="276" w:lineRule="auto"/>
        <w:jc w:val="both"/>
      </w:pPr>
      <w:r w:rsidRPr="00ED1360">
        <w:t xml:space="preserve">  </w:t>
      </w:r>
      <w:r w:rsidR="003444FD" w:rsidRPr="00ED1360">
        <w:t xml:space="preserve">Nesta hipótese, aplicam-se também os </w:t>
      </w:r>
      <w:hyperlink r:id="rId41" w:anchor="art138" w:history="1">
        <w:r w:rsidR="003444FD" w:rsidRPr="00ED1360">
          <w:rPr>
            <w:rStyle w:val="Hyperlink"/>
          </w:rPr>
          <w:t>artigos 138 e 139</w:t>
        </w:r>
      </w:hyperlink>
      <w:r w:rsidR="003444FD" w:rsidRPr="00ED1360">
        <w:t xml:space="preserve"> da mesma Lei.</w:t>
      </w:r>
    </w:p>
    <w:p w14:paraId="0ECCD0BD" w14:textId="467966F7" w:rsidR="003444FD" w:rsidRPr="00ED1360" w:rsidRDefault="003444FD" w:rsidP="006F2998">
      <w:pPr>
        <w:pStyle w:val="PargrafodaLista"/>
        <w:widowControl/>
        <w:numPr>
          <w:ilvl w:val="2"/>
          <w:numId w:val="16"/>
        </w:numPr>
        <w:tabs>
          <w:tab w:val="left" w:pos="426"/>
        </w:tabs>
        <w:autoSpaceDE/>
        <w:autoSpaceDN/>
        <w:spacing w:before="120" w:after="120" w:line="276" w:lineRule="auto"/>
        <w:ind w:left="993" w:hanging="851"/>
        <w:jc w:val="both"/>
      </w:pPr>
      <w:r w:rsidRPr="00ED1360">
        <w:t>A alteração social ou a modificação da finalidade ou da estrutura da empresa não ensejará a extinção se não restringir sua capacidade de concluir o contrato.</w:t>
      </w:r>
    </w:p>
    <w:p w14:paraId="62709D8D" w14:textId="77777777" w:rsidR="003444FD" w:rsidRPr="00ED1360" w:rsidRDefault="003444FD" w:rsidP="006F2998">
      <w:pPr>
        <w:pStyle w:val="PargrafodaLista"/>
        <w:widowControl/>
        <w:numPr>
          <w:ilvl w:val="3"/>
          <w:numId w:val="16"/>
        </w:numPr>
        <w:tabs>
          <w:tab w:val="left" w:pos="426"/>
        </w:tabs>
        <w:autoSpaceDE/>
        <w:autoSpaceDN/>
        <w:spacing w:before="120" w:after="120" w:line="276" w:lineRule="auto"/>
        <w:jc w:val="both"/>
      </w:pPr>
      <w:r w:rsidRPr="00ED1360">
        <w:rPr>
          <w:color w:val="000000" w:themeColor="text1"/>
        </w:rPr>
        <w:t xml:space="preserve">Se a </w:t>
      </w:r>
      <w:r w:rsidRPr="00ED1360">
        <w:t>operação</w:t>
      </w:r>
      <w:r w:rsidRPr="00ED1360">
        <w:rPr>
          <w:color w:val="000000" w:themeColor="text1"/>
        </w:rPr>
        <w:t xml:space="preserve"> </w:t>
      </w:r>
      <w:r w:rsidRPr="00ED1360">
        <w:t>implicar mudança da pessoa jurídica contratada, deverá ser formalizado termo aditivo para alteração subjetiva.</w:t>
      </w:r>
    </w:p>
    <w:p w14:paraId="15592196" w14:textId="77777777" w:rsidR="003444FD" w:rsidRPr="00ED1360" w:rsidRDefault="003444FD" w:rsidP="006F2998">
      <w:pPr>
        <w:pStyle w:val="PargrafodaLista"/>
        <w:widowControl/>
        <w:numPr>
          <w:ilvl w:val="1"/>
          <w:numId w:val="16"/>
        </w:numPr>
        <w:tabs>
          <w:tab w:val="left" w:pos="426"/>
        </w:tabs>
        <w:autoSpaceDE/>
        <w:autoSpaceDN/>
        <w:spacing w:before="120" w:after="120" w:line="276" w:lineRule="auto"/>
        <w:ind w:left="0" w:firstLine="0"/>
        <w:jc w:val="both"/>
      </w:pPr>
      <w:r w:rsidRPr="00ED1360">
        <w:t>O termo de extinção, sempre que possível, será precedido:</w:t>
      </w:r>
    </w:p>
    <w:p w14:paraId="176A3888" w14:textId="77777777" w:rsidR="003444FD" w:rsidRPr="00ED1360" w:rsidRDefault="003444FD" w:rsidP="006F2998">
      <w:pPr>
        <w:pStyle w:val="PargrafodaLista"/>
        <w:widowControl/>
        <w:numPr>
          <w:ilvl w:val="2"/>
          <w:numId w:val="16"/>
        </w:numPr>
        <w:tabs>
          <w:tab w:val="left" w:pos="426"/>
        </w:tabs>
        <w:autoSpaceDE/>
        <w:autoSpaceDN/>
        <w:spacing w:before="120" w:after="120" w:line="276" w:lineRule="auto"/>
        <w:ind w:left="993" w:hanging="851"/>
        <w:jc w:val="both"/>
      </w:pPr>
      <w:r w:rsidRPr="00ED1360">
        <w:t>Balanço dos eventos contratuais já cumpridos ou parcialmente cumpridos;</w:t>
      </w:r>
    </w:p>
    <w:p w14:paraId="6107865B" w14:textId="77777777" w:rsidR="003444FD" w:rsidRPr="00ED1360" w:rsidRDefault="003444FD" w:rsidP="006F2998">
      <w:pPr>
        <w:pStyle w:val="PargrafodaLista"/>
        <w:widowControl/>
        <w:numPr>
          <w:ilvl w:val="2"/>
          <w:numId w:val="16"/>
        </w:numPr>
        <w:tabs>
          <w:tab w:val="left" w:pos="426"/>
        </w:tabs>
        <w:autoSpaceDE/>
        <w:autoSpaceDN/>
        <w:spacing w:before="120" w:after="120" w:line="276" w:lineRule="auto"/>
        <w:ind w:left="993" w:hanging="851"/>
        <w:jc w:val="both"/>
      </w:pPr>
      <w:r w:rsidRPr="00ED1360">
        <w:t>Relação dos pagamentos já efetuados e ainda devidos;</w:t>
      </w:r>
    </w:p>
    <w:p w14:paraId="78BA3FCD" w14:textId="77777777" w:rsidR="003444FD" w:rsidRPr="00ED1360" w:rsidRDefault="003444FD" w:rsidP="006F2998">
      <w:pPr>
        <w:pStyle w:val="PargrafodaLista"/>
        <w:widowControl/>
        <w:numPr>
          <w:ilvl w:val="2"/>
          <w:numId w:val="16"/>
        </w:numPr>
        <w:tabs>
          <w:tab w:val="left" w:pos="426"/>
        </w:tabs>
        <w:autoSpaceDE/>
        <w:autoSpaceDN/>
        <w:spacing w:before="120" w:after="120" w:line="276" w:lineRule="auto"/>
        <w:ind w:left="993" w:hanging="851"/>
        <w:jc w:val="both"/>
      </w:pPr>
      <w:r w:rsidRPr="00ED1360">
        <w:t>Indenizações e multas.</w:t>
      </w:r>
    </w:p>
    <w:p w14:paraId="1C2E8726" w14:textId="77777777" w:rsidR="003444FD" w:rsidRPr="00ED1360" w:rsidRDefault="003444FD" w:rsidP="006F2998">
      <w:pPr>
        <w:pStyle w:val="PargrafodaLista"/>
        <w:widowControl/>
        <w:numPr>
          <w:ilvl w:val="1"/>
          <w:numId w:val="16"/>
        </w:numPr>
        <w:tabs>
          <w:tab w:val="left" w:pos="426"/>
        </w:tabs>
        <w:autoSpaceDE/>
        <w:autoSpaceDN/>
        <w:spacing w:before="120" w:after="120" w:line="276" w:lineRule="auto"/>
        <w:ind w:left="0" w:firstLine="0"/>
        <w:jc w:val="both"/>
      </w:pPr>
      <w:r w:rsidRPr="00ED1360">
        <w:t>A extinção do contrato não configura óbice para o reconhecimento do desequilíbrio econômico-financeiro, hipótese em que será concedida indenização por meio de termo indenizatório (</w:t>
      </w:r>
      <w:hyperlink r:id="rId42"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Default="003444FD" w:rsidP="006F2998">
      <w:pPr>
        <w:pStyle w:val="PargrafodaLista"/>
        <w:widowControl/>
        <w:numPr>
          <w:ilvl w:val="1"/>
          <w:numId w:val="16"/>
        </w:numPr>
        <w:tabs>
          <w:tab w:val="left" w:pos="426"/>
        </w:tabs>
        <w:autoSpaceDE/>
        <w:autoSpaceDN/>
        <w:spacing w:before="120" w:after="120" w:line="276" w:lineRule="auto"/>
        <w:ind w:left="0" w:firstLine="0"/>
        <w:jc w:val="both"/>
      </w:pPr>
      <w:r w:rsidRPr="00ED1360">
        <w:lastRenderedPageBreak/>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39EA2BBE" w:rsidR="002E43FD" w:rsidRPr="003D2608" w:rsidRDefault="002E43FD" w:rsidP="006F2998">
      <w:pPr>
        <w:pStyle w:val="Nivel01"/>
        <w:numPr>
          <w:ilvl w:val="0"/>
          <w:numId w:val="16"/>
        </w:numPr>
        <w:tabs>
          <w:tab w:val="left" w:pos="284"/>
          <w:tab w:val="left" w:pos="993"/>
        </w:tabs>
        <w:spacing w:line="276" w:lineRule="auto"/>
        <w:ind w:left="0" w:firstLine="0"/>
        <w:rPr>
          <w:rFonts w:hint="eastAsia"/>
        </w:rPr>
      </w:pPr>
      <w:r w:rsidRPr="002E43FD">
        <w:rPr>
          <w:rFonts w:ascii="Arial" w:hAnsi="Arial" w:cs="Arial"/>
          <w:sz w:val="22"/>
          <w:szCs w:val="22"/>
        </w:rPr>
        <w:t xml:space="preserve"> CLÁUSULA DÉCIMA </w:t>
      </w:r>
      <w:r w:rsidR="003D2608">
        <w:rPr>
          <w:rFonts w:ascii="Arial" w:hAnsi="Arial" w:cs="Arial"/>
          <w:sz w:val="22"/>
          <w:szCs w:val="22"/>
        </w:rPr>
        <w:t>TERCEIRA</w:t>
      </w:r>
      <w:r w:rsidRPr="002E43FD">
        <w:rPr>
          <w:rFonts w:ascii="Arial" w:hAnsi="Arial" w:cs="Arial"/>
          <w:sz w:val="22"/>
          <w:szCs w:val="22"/>
        </w:rPr>
        <w:t xml:space="preserve"> – DOTAÇÃO ORÇAMENTÁRIA</w:t>
      </w:r>
      <w:r w:rsidRPr="002E43FD">
        <w:t xml:space="preserve"> </w:t>
      </w:r>
      <w:r w:rsidRPr="002E43FD">
        <w:rPr>
          <w:sz w:val="22"/>
          <w:szCs w:val="22"/>
        </w:rPr>
        <w:t>(</w:t>
      </w:r>
      <w:hyperlink r:id="rId43" w:anchor="art92" w:history="1">
        <w:r w:rsidRPr="002E43FD">
          <w:rPr>
            <w:rStyle w:val="Hyperlink"/>
            <w:sz w:val="22"/>
            <w:szCs w:val="22"/>
          </w:rPr>
          <w:t>art. 92, VIII</w:t>
        </w:r>
      </w:hyperlink>
      <w:r w:rsidRPr="002E43FD">
        <w:rPr>
          <w:sz w:val="22"/>
          <w:szCs w:val="22"/>
        </w:rPr>
        <w:t>)</w:t>
      </w:r>
    </w:p>
    <w:p w14:paraId="16141419" w14:textId="603F0CD1" w:rsidR="003D2608" w:rsidRPr="003D2608" w:rsidRDefault="003D2608" w:rsidP="006F2998">
      <w:pPr>
        <w:pStyle w:val="PargrafodaLista"/>
        <w:numPr>
          <w:ilvl w:val="1"/>
          <w:numId w:val="16"/>
        </w:numPr>
        <w:spacing w:line="276" w:lineRule="auto"/>
        <w:ind w:left="0" w:firstLine="0"/>
        <w:jc w:val="both"/>
      </w:pPr>
      <w:r w:rsidRPr="003D2608">
        <w:t>As despesas decorrentes da presente contratação correrão à conta de recursos específicos consignados no Orçamento do Município, na forma abaixo:</w:t>
      </w:r>
    </w:p>
    <w:p w14:paraId="1B53CD6A" w14:textId="77777777" w:rsidR="003D2608" w:rsidRPr="003D2608" w:rsidRDefault="003D2608" w:rsidP="003D2608">
      <w:pPr>
        <w:spacing w:line="276" w:lineRule="auto"/>
        <w:jc w:val="both"/>
      </w:pPr>
    </w:p>
    <w:tbl>
      <w:tblPr>
        <w:tblStyle w:val="Tabelacomgrade"/>
        <w:tblW w:w="10201" w:type="dxa"/>
        <w:jc w:val="center"/>
        <w:tblLook w:val="04A0" w:firstRow="1" w:lastRow="0" w:firstColumn="1" w:lastColumn="0" w:noHBand="0" w:noVBand="1"/>
      </w:tblPr>
      <w:tblGrid>
        <w:gridCol w:w="2689"/>
        <w:gridCol w:w="3359"/>
        <w:gridCol w:w="2196"/>
        <w:gridCol w:w="1957"/>
      </w:tblGrid>
      <w:tr w:rsidR="003D2608" w14:paraId="26846582" w14:textId="77777777" w:rsidTr="003D2608">
        <w:trPr>
          <w:jc w:val="center"/>
        </w:trPr>
        <w:tc>
          <w:tcPr>
            <w:tcW w:w="2689" w:type="dxa"/>
            <w:shd w:val="clear" w:color="auto" w:fill="auto"/>
            <w:tcMar>
              <w:left w:w="108" w:type="dxa"/>
            </w:tcMar>
          </w:tcPr>
          <w:p w14:paraId="78FC162C" w14:textId="77777777" w:rsidR="003D2608" w:rsidRPr="003D2608" w:rsidRDefault="003D2608" w:rsidP="003D2608">
            <w:pPr>
              <w:pStyle w:val="PargrafodaLista"/>
              <w:spacing w:line="276" w:lineRule="auto"/>
              <w:jc w:val="center"/>
            </w:pPr>
            <w:r w:rsidRPr="003D2608">
              <w:t>Órgão/Unidade Orçamentária</w:t>
            </w:r>
          </w:p>
        </w:tc>
        <w:tc>
          <w:tcPr>
            <w:tcW w:w="3359" w:type="dxa"/>
            <w:shd w:val="clear" w:color="auto" w:fill="auto"/>
            <w:tcMar>
              <w:left w:w="108" w:type="dxa"/>
            </w:tcMar>
          </w:tcPr>
          <w:p w14:paraId="79EB9ECD" w14:textId="77777777" w:rsidR="003D2608" w:rsidRPr="003D2608" w:rsidRDefault="003D2608" w:rsidP="003D2608">
            <w:pPr>
              <w:pStyle w:val="PargrafodaLista"/>
              <w:spacing w:line="276" w:lineRule="auto"/>
              <w:jc w:val="center"/>
            </w:pPr>
            <w:r w:rsidRPr="003D2608">
              <w:t>Programa de Trabalho</w:t>
            </w:r>
          </w:p>
        </w:tc>
        <w:tc>
          <w:tcPr>
            <w:tcW w:w="2196" w:type="dxa"/>
            <w:shd w:val="clear" w:color="auto" w:fill="auto"/>
            <w:tcMar>
              <w:left w:w="108" w:type="dxa"/>
            </w:tcMar>
          </w:tcPr>
          <w:p w14:paraId="5F381263" w14:textId="77777777" w:rsidR="003D2608" w:rsidRPr="003D2608" w:rsidRDefault="003D2608" w:rsidP="003D2608">
            <w:pPr>
              <w:pStyle w:val="PargrafodaLista"/>
              <w:spacing w:line="276" w:lineRule="auto"/>
              <w:jc w:val="center"/>
            </w:pPr>
            <w:r w:rsidRPr="003D2608">
              <w:t>Fonte de Recursos</w:t>
            </w:r>
          </w:p>
        </w:tc>
        <w:tc>
          <w:tcPr>
            <w:tcW w:w="1957" w:type="dxa"/>
            <w:shd w:val="clear" w:color="auto" w:fill="auto"/>
            <w:tcMar>
              <w:left w:w="108" w:type="dxa"/>
            </w:tcMar>
          </w:tcPr>
          <w:p w14:paraId="052639CF" w14:textId="77777777" w:rsidR="003D2608" w:rsidRPr="003D2608" w:rsidRDefault="003D2608" w:rsidP="003D2608">
            <w:pPr>
              <w:pStyle w:val="PargrafodaLista"/>
              <w:spacing w:line="276" w:lineRule="auto"/>
              <w:jc w:val="center"/>
            </w:pPr>
            <w:r w:rsidRPr="003D2608">
              <w:t>Natureza da Despesa</w:t>
            </w:r>
          </w:p>
        </w:tc>
      </w:tr>
      <w:tr w:rsidR="003D2608" w14:paraId="6B8C0D5C" w14:textId="77777777" w:rsidTr="003D2608">
        <w:trPr>
          <w:jc w:val="center"/>
        </w:trPr>
        <w:tc>
          <w:tcPr>
            <w:tcW w:w="2689" w:type="dxa"/>
            <w:shd w:val="clear" w:color="auto" w:fill="auto"/>
            <w:tcMar>
              <w:left w:w="108" w:type="dxa"/>
            </w:tcMar>
            <w:vAlign w:val="center"/>
          </w:tcPr>
          <w:p w14:paraId="4037059E" w14:textId="77777777" w:rsidR="003D2608" w:rsidRPr="003D2608" w:rsidRDefault="003D2608" w:rsidP="003D2608">
            <w:pPr>
              <w:pStyle w:val="PargrafodaLista"/>
              <w:spacing w:line="276" w:lineRule="auto"/>
              <w:jc w:val="center"/>
            </w:pPr>
            <w:r w:rsidRPr="003D2608">
              <w:t>40-001 FUNDAÇÃO D. JOÃO VI</w:t>
            </w:r>
          </w:p>
        </w:tc>
        <w:tc>
          <w:tcPr>
            <w:tcW w:w="3359" w:type="dxa"/>
            <w:shd w:val="clear" w:color="auto" w:fill="auto"/>
            <w:tcMar>
              <w:left w:w="108" w:type="dxa"/>
            </w:tcMar>
            <w:vAlign w:val="center"/>
          </w:tcPr>
          <w:p w14:paraId="19DF4CA0" w14:textId="77777777" w:rsidR="003D2608" w:rsidRPr="003D2608" w:rsidRDefault="003D2608" w:rsidP="003D2608">
            <w:pPr>
              <w:pStyle w:val="PargrafodaLista"/>
              <w:spacing w:line="276" w:lineRule="auto"/>
              <w:jc w:val="center"/>
            </w:pPr>
            <w:r w:rsidRPr="003D2608">
              <w:t>40001.0412200012.002</w:t>
            </w:r>
          </w:p>
        </w:tc>
        <w:tc>
          <w:tcPr>
            <w:tcW w:w="2196" w:type="dxa"/>
            <w:shd w:val="clear" w:color="auto" w:fill="auto"/>
            <w:tcMar>
              <w:left w:w="108" w:type="dxa"/>
            </w:tcMar>
            <w:vAlign w:val="center"/>
          </w:tcPr>
          <w:p w14:paraId="268B61E1" w14:textId="77777777" w:rsidR="003D2608" w:rsidRPr="003D2608" w:rsidRDefault="003D2608" w:rsidP="003D2608">
            <w:pPr>
              <w:pStyle w:val="PargrafodaLista"/>
              <w:spacing w:line="276" w:lineRule="auto"/>
              <w:jc w:val="center"/>
            </w:pPr>
            <w:r w:rsidRPr="003D2608">
              <w:t>170400000017</w:t>
            </w:r>
          </w:p>
        </w:tc>
        <w:tc>
          <w:tcPr>
            <w:tcW w:w="1957" w:type="dxa"/>
            <w:shd w:val="clear" w:color="auto" w:fill="auto"/>
            <w:tcMar>
              <w:left w:w="108" w:type="dxa"/>
            </w:tcMar>
            <w:vAlign w:val="center"/>
          </w:tcPr>
          <w:p w14:paraId="4C36C0B7" w14:textId="77777777" w:rsidR="003D2608" w:rsidRPr="003D2608" w:rsidRDefault="003D2608" w:rsidP="003D2608">
            <w:pPr>
              <w:pStyle w:val="PargrafodaLista"/>
              <w:spacing w:line="276" w:lineRule="auto"/>
              <w:jc w:val="center"/>
            </w:pPr>
            <w:r w:rsidRPr="003D2608">
              <w:t>3.3.90.30.50</w:t>
            </w:r>
          </w:p>
        </w:tc>
      </w:tr>
    </w:tbl>
    <w:p w14:paraId="120C7BB4" w14:textId="31770203" w:rsidR="00D90EA5" w:rsidRDefault="00D90EA5" w:rsidP="006F2998">
      <w:pPr>
        <w:pStyle w:val="Nivel01"/>
        <w:numPr>
          <w:ilvl w:val="0"/>
          <w:numId w:val="16"/>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 xml:space="preserve">CLÁUSULA DÉCIMA </w:t>
      </w:r>
      <w:r w:rsidR="003D2608">
        <w:rPr>
          <w:rFonts w:ascii="Arial" w:hAnsi="Arial" w:cs="Arial"/>
          <w:sz w:val="22"/>
          <w:szCs w:val="22"/>
        </w:rPr>
        <w:t>QUARTA</w:t>
      </w:r>
      <w:r w:rsidRPr="00D90EA5">
        <w:rPr>
          <w:rFonts w:ascii="Arial" w:hAnsi="Arial" w:cs="Arial"/>
          <w:sz w:val="22"/>
          <w:szCs w:val="22"/>
        </w:rPr>
        <w:t xml:space="preserve"> – ALTERAÇÕES</w:t>
      </w:r>
    </w:p>
    <w:p w14:paraId="03F2739F" w14:textId="77777777" w:rsidR="00D90EA5" w:rsidRDefault="00D90EA5" w:rsidP="006F2998">
      <w:pPr>
        <w:pStyle w:val="PargrafodaLista"/>
        <w:numPr>
          <w:ilvl w:val="1"/>
          <w:numId w:val="16"/>
        </w:numPr>
        <w:tabs>
          <w:tab w:val="left" w:pos="426"/>
        </w:tabs>
        <w:ind w:left="0" w:firstLine="0"/>
        <w:jc w:val="both"/>
        <w:rPr>
          <w:color w:val="000000"/>
        </w:rPr>
      </w:pPr>
      <w:r>
        <w:t xml:space="preserve">Eventuais alterações </w:t>
      </w:r>
      <w:r w:rsidRPr="00D90EA5">
        <w:rPr>
          <w:lang w:val="pt-BR"/>
        </w:rPr>
        <w:t>contratuais</w:t>
      </w:r>
      <w:r>
        <w:t xml:space="preserve"> reger-se-ão pela disciplina dos </w:t>
      </w:r>
      <w:hyperlink r:id="rId44" w:anchor="art124" w:history="1">
        <w:r>
          <w:rPr>
            <w:rStyle w:val="Hyperlink"/>
          </w:rPr>
          <w:t>arts. 124 e seguintes da Lei nº 14.133, de 2021</w:t>
        </w:r>
      </w:hyperlink>
      <w:r>
        <w:t>.</w:t>
      </w:r>
    </w:p>
    <w:p w14:paraId="074A5C54" w14:textId="77777777" w:rsidR="00D90EA5" w:rsidRDefault="00D90EA5" w:rsidP="006F2998">
      <w:pPr>
        <w:pStyle w:val="PargrafodaLista"/>
        <w:numPr>
          <w:ilvl w:val="1"/>
          <w:numId w:val="16"/>
        </w:numPr>
        <w:tabs>
          <w:tab w:val="left" w:pos="426"/>
        </w:tabs>
        <w:ind w:left="0" w:firstLine="0"/>
        <w:jc w:val="both"/>
      </w:pPr>
      <w:r>
        <w:t xml:space="preserve">O contratado é </w:t>
      </w:r>
      <w:r w:rsidRPr="00D90EA5">
        <w:rPr>
          <w:lang w:val="pt-BR"/>
        </w:rPr>
        <w:t>obrigado</w:t>
      </w:r>
      <w: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D90EA5" w:rsidRDefault="00D90EA5" w:rsidP="006F2998">
      <w:pPr>
        <w:pStyle w:val="PargrafodaLista"/>
        <w:numPr>
          <w:ilvl w:val="1"/>
          <w:numId w:val="16"/>
        </w:numPr>
        <w:tabs>
          <w:tab w:val="left" w:pos="426"/>
        </w:tabs>
        <w:ind w:left="0" w:firstLine="0"/>
        <w:jc w:val="both"/>
      </w:pPr>
      <w:r w:rsidRPr="00D90EA5">
        <w:t xml:space="preserve">As alterações contratuais deverão ser promovidas mediante celebração de termo aditivo, submetido à prévia aprovação da consultoria jurídica do contratante, salvo nos casos de justificada necessidade de </w:t>
      </w:r>
      <w:r w:rsidRPr="00D90EA5">
        <w:rPr>
          <w:lang w:val="pt-BR"/>
        </w:rPr>
        <w:t>antecipação</w:t>
      </w:r>
      <w:r w:rsidRPr="00D90EA5">
        <w:t xml:space="preserve"> de seus efeitos, hipótese em que a formalização do aditivo deverá ocorrer no prazo máximo de 1 (um) mês (art. 132 da Lei nº 14.133, de 2021).</w:t>
      </w:r>
    </w:p>
    <w:p w14:paraId="7727C736" w14:textId="77777777" w:rsidR="00D90EA5" w:rsidRPr="00D90EA5" w:rsidRDefault="00D90EA5" w:rsidP="006F2998">
      <w:pPr>
        <w:pStyle w:val="PargrafodaLista"/>
        <w:numPr>
          <w:ilvl w:val="1"/>
          <w:numId w:val="16"/>
        </w:numPr>
        <w:tabs>
          <w:tab w:val="left" w:pos="426"/>
        </w:tabs>
        <w:ind w:left="0" w:firstLine="0"/>
        <w:jc w:val="both"/>
      </w:pPr>
      <w:r w:rsidRPr="00D90EA5">
        <w:t xml:space="preserve">Registros que não caracterizam alteração do contrato podem ser realizados por simples apostila, dispensada a celebração de termo aditivo, na forma do </w:t>
      </w:r>
      <w:hyperlink r:id="rId45" w:anchor="art136" w:history="1">
        <w:r w:rsidRPr="00D90EA5">
          <w:rPr>
            <w:rStyle w:val="Hyperlink"/>
          </w:rPr>
          <w:t>art. 136 da Lei nº 14.133, de 2021</w:t>
        </w:r>
      </w:hyperlink>
      <w:r w:rsidRPr="00D90EA5">
        <w:t>.</w:t>
      </w:r>
    </w:p>
    <w:p w14:paraId="59A5E521" w14:textId="654BD370" w:rsidR="002E43FD" w:rsidRPr="002E43FD" w:rsidRDefault="005F5E8D" w:rsidP="002E43FD">
      <w:pPr>
        <w:pStyle w:val="PargrafodaLista"/>
        <w:widowControl/>
        <w:tabs>
          <w:tab w:val="left" w:pos="426"/>
        </w:tabs>
        <w:autoSpaceDE/>
        <w:autoSpaceDN/>
        <w:spacing w:before="120" w:after="120" w:line="276" w:lineRule="auto"/>
        <w:ind w:left="0"/>
        <w:jc w:val="both"/>
      </w:pPr>
      <w:r w:rsidRPr="002E43FD">
        <w:rPr>
          <w:rFonts w:ascii="Arial" w:hAnsi="Arial" w:cs="Arial"/>
        </w:rPr>
        <w:t xml:space="preserve"> </w:t>
      </w:r>
    </w:p>
    <w:p w14:paraId="0217FC09" w14:textId="1D1555E5" w:rsidR="00885E3B" w:rsidRPr="00E04B75" w:rsidRDefault="00885E3B" w:rsidP="006F2998">
      <w:pPr>
        <w:pStyle w:val="Nivel010"/>
        <w:numPr>
          <w:ilvl w:val="0"/>
          <w:numId w:val="16"/>
        </w:numPr>
        <w:rPr>
          <w:color w:val="FFFFFF" w:themeColor="background1"/>
          <w:sz w:val="22"/>
          <w:szCs w:val="22"/>
        </w:rPr>
      </w:pPr>
      <w:r w:rsidRPr="00E04B75">
        <w:rPr>
          <w:sz w:val="22"/>
          <w:szCs w:val="22"/>
        </w:rPr>
        <w:t xml:space="preserve">CLÁUSULA DÉCIMA </w:t>
      </w:r>
      <w:r w:rsidR="003D2608">
        <w:rPr>
          <w:sz w:val="22"/>
          <w:szCs w:val="22"/>
        </w:rPr>
        <w:t>QUINTA</w:t>
      </w:r>
      <w:r w:rsidRPr="00E04B75">
        <w:rPr>
          <w:sz w:val="22"/>
          <w:szCs w:val="22"/>
        </w:rPr>
        <w:t xml:space="preserve"> – PUBLICAÇÃO</w:t>
      </w:r>
    </w:p>
    <w:p w14:paraId="6D2C9166" w14:textId="77777777" w:rsidR="00885E3B" w:rsidRPr="00C80C6C" w:rsidRDefault="00885E3B" w:rsidP="006F2998">
      <w:pPr>
        <w:pStyle w:val="PargrafodaLista"/>
        <w:numPr>
          <w:ilvl w:val="1"/>
          <w:numId w:val="16"/>
        </w:numPr>
        <w:tabs>
          <w:tab w:val="left" w:pos="426"/>
        </w:tabs>
        <w:ind w:left="0" w:firstLine="0"/>
        <w:jc w:val="both"/>
      </w:pPr>
      <w:r w:rsidRPr="00E04B75">
        <w:t xml:space="preserve">Incumbirá ao contratante divulgar o presente instrumento no Portal </w:t>
      </w:r>
      <w:r w:rsidRPr="00C80C6C">
        <w:t xml:space="preserve">Nacional de Contratações Públicas (PNCP), na forma prevista no </w:t>
      </w:r>
      <w:hyperlink r:id="rId46" w:anchor="art94" w:history="1">
        <w:r w:rsidRPr="00C80C6C">
          <w:rPr>
            <w:rStyle w:val="Hyperlink"/>
          </w:rPr>
          <w:t>art. 94 da Lei 14.133, de 2021</w:t>
        </w:r>
      </w:hyperlink>
      <w:r w:rsidRPr="00C80C6C">
        <w:t xml:space="preserve">, bem como no respectivo sítio oficial na Internet, em atenção ao art. 91, </w:t>
      </w:r>
      <w:r w:rsidRPr="00C80C6C">
        <w:rPr>
          <w:i/>
        </w:rPr>
        <w:t>caput,</w:t>
      </w:r>
      <w:r w:rsidRPr="00C80C6C">
        <w:t xml:space="preserve"> da Lei n.º 14.133, de 2021, e ao </w:t>
      </w:r>
      <w:hyperlink r:id="rId47" w:anchor="art8§2" w:history="1">
        <w:r w:rsidRPr="00C80C6C">
          <w:rPr>
            <w:rStyle w:val="Hyperlink"/>
          </w:rPr>
          <w:t>art. 8º, §2º, da Lei n. 12.527, de 2011</w:t>
        </w:r>
      </w:hyperlink>
      <w:r w:rsidRPr="00C80C6C">
        <w:t xml:space="preserve">, c/c </w:t>
      </w:r>
      <w:hyperlink r:id="rId48" w:anchor="art7§3" w:history="1">
        <w:r w:rsidRPr="00C80C6C">
          <w:rPr>
            <w:rStyle w:val="Hyperlink"/>
          </w:rPr>
          <w:t>art. 7º, §3º, inciso V, do Decreto n. 7.724, de 2012</w:t>
        </w:r>
      </w:hyperlink>
      <w:r w:rsidRPr="00C80C6C">
        <w:t>.</w:t>
      </w:r>
    </w:p>
    <w:p w14:paraId="431F5E12" w14:textId="7879A6EE" w:rsidR="00885E3B" w:rsidRPr="00C80C6C" w:rsidRDefault="000F2826" w:rsidP="006F2998">
      <w:pPr>
        <w:pStyle w:val="Nivel010"/>
        <w:numPr>
          <w:ilvl w:val="0"/>
          <w:numId w:val="16"/>
        </w:numPr>
        <w:rPr>
          <w:sz w:val="22"/>
          <w:szCs w:val="22"/>
        </w:rPr>
      </w:pPr>
      <w:r w:rsidRPr="00C80C6C">
        <w:rPr>
          <w:sz w:val="22"/>
          <w:szCs w:val="22"/>
        </w:rPr>
        <w:lastRenderedPageBreak/>
        <w:t xml:space="preserve">- </w:t>
      </w:r>
      <w:r w:rsidR="00885E3B" w:rsidRPr="00C80C6C">
        <w:rPr>
          <w:sz w:val="22"/>
          <w:szCs w:val="22"/>
        </w:rPr>
        <w:t xml:space="preserve">CLÁUSULA DÉCIMA </w:t>
      </w:r>
      <w:r w:rsidR="003D2608">
        <w:rPr>
          <w:sz w:val="22"/>
          <w:szCs w:val="22"/>
        </w:rPr>
        <w:t>SEXTA</w:t>
      </w:r>
      <w:r w:rsidR="00885E3B" w:rsidRPr="00C80C6C">
        <w:rPr>
          <w:sz w:val="22"/>
          <w:szCs w:val="22"/>
        </w:rPr>
        <w:t>– FORO (</w:t>
      </w:r>
      <w:hyperlink r:id="rId49"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6F2998">
      <w:pPr>
        <w:pStyle w:val="PargrafodaLista"/>
        <w:numPr>
          <w:ilvl w:val="1"/>
          <w:numId w:val="16"/>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4A054268" w:rsidR="001D32DF" w:rsidRPr="003D2608" w:rsidRDefault="001D32DF" w:rsidP="006F2998">
      <w:pPr>
        <w:pStyle w:val="PargrafodaLista"/>
        <w:numPr>
          <w:ilvl w:val="1"/>
          <w:numId w:val="16"/>
        </w:numPr>
        <w:tabs>
          <w:tab w:val="left" w:pos="426"/>
        </w:tabs>
        <w:ind w:left="0" w:firstLine="0"/>
        <w:jc w:val="both"/>
        <w:rPr>
          <w:rFonts w:ascii="Arial" w:hAnsi="Arial" w:cs="Arial"/>
        </w:rPr>
      </w:pPr>
      <w:r w:rsidRPr="003D2608">
        <w:rPr>
          <w:rFonts w:ascii="Arial" w:hAnsi="Arial" w:cs="Arial"/>
        </w:rPr>
        <w:t xml:space="preserve">Para firmeza e </w:t>
      </w:r>
      <w:r w:rsidRPr="003D2608">
        <w:t>validade</w:t>
      </w:r>
      <w:r w:rsidRPr="003D2608">
        <w:rPr>
          <w:rFonts w:ascii="Arial" w:hAnsi="Arial" w:cs="Arial"/>
        </w:rPr>
        <w:t xml:space="preserve"> do pactuado, o presente Termo de Contrato foi lavrado em </w:t>
      </w:r>
      <w:r w:rsidR="00466BF6" w:rsidRPr="003D2608">
        <w:rPr>
          <w:rFonts w:ascii="Arial" w:hAnsi="Arial" w:cs="Arial"/>
        </w:rPr>
        <w:t>03</w:t>
      </w:r>
      <w:r w:rsidRPr="003D2608">
        <w:rPr>
          <w:rFonts w:ascii="Arial" w:hAnsi="Arial" w:cs="Arial"/>
        </w:rPr>
        <w:t xml:space="preserve"> (</w:t>
      </w:r>
      <w:r w:rsidR="00466BF6" w:rsidRPr="003D2608">
        <w:rPr>
          <w:rFonts w:ascii="Arial" w:hAnsi="Arial" w:cs="Arial"/>
        </w:rPr>
        <w:t>três</w:t>
      </w:r>
      <w:r w:rsidRPr="003D2608">
        <w:rPr>
          <w:rFonts w:ascii="Arial" w:hAnsi="Arial" w:cs="Arial"/>
        </w:rPr>
        <w:t xml:space="preserve">) vias de igual teor, que, depois de lido e achado em ordem, vai assinado pelos contraentes. </w:t>
      </w:r>
    </w:p>
    <w:p w14:paraId="706E54F0" w14:textId="77777777" w:rsidR="000F2826" w:rsidRPr="009872FB" w:rsidRDefault="000F2826" w:rsidP="001D32DF">
      <w:pPr>
        <w:spacing w:before="120" w:after="120" w:line="276" w:lineRule="auto"/>
        <w:jc w:val="both"/>
        <w:rPr>
          <w:rFonts w:ascii="Arial" w:hAnsi="Arial" w:cs="Arial"/>
        </w:rPr>
      </w:pPr>
    </w:p>
    <w:p w14:paraId="01908919" w14:textId="6082ACFB" w:rsidR="001D32DF" w:rsidRPr="009872FB" w:rsidRDefault="001D32DF" w:rsidP="00E801F7">
      <w:pPr>
        <w:spacing w:after="120" w:line="360" w:lineRule="auto"/>
        <w:ind w:right="-15"/>
        <w:jc w:val="right"/>
        <w:rPr>
          <w:rFonts w:ascii="Arial" w:hAnsi="Arial" w:cs="Arial"/>
        </w:rPr>
      </w:pPr>
      <w:r w:rsidRPr="009872FB">
        <w:rPr>
          <w:rFonts w:ascii="Arial" w:hAnsi="Arial" w:cs="Arial"/>
        </w:rPr>
        <w:t>...........................................,  .......... de.......................................... de 20</w:t>
      </w:r>
      <w:r w:rsidR="003D2608">
        <w:rPr>
          <w:rFonts w:ascii="Arial" w:hAnsi="Arial" w:cs="Arial"/>
        </w:rPr>
        <w:t>24.</w:t>
      </w:r>
    </w:p>
    <w:p w14:paraId="2C095078" w14:textId="77777777" w:rsidR="00320761" w:rsidRPr="009872FB" w:rsidRDefault="00320761" w:rsidP="001D32DF">
      <w:pPr>
        <w:spacing w:after="120"/>
        <w:jc w:val="center"/>
        <w:rPr>
          <w:rFonts w:ascii="Arial" w:hAnsi="Arial" w:cs="Arial"/>
          <w:bCs/>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151DBBE2" w:rsidR="001D32DF" w:rsidRPr="009872FB" w:rsidRDefault="001D32DF" w:rsidP="001D32DF">
      <w:pPr>
        <w:spacing w:after="120"/>
        <w:jc w:val="center"/>
        <w:rPr>
          <w:rFonts w:ascii="Arial" w:hAnsi="Arial" w:cs="Arial"/>
          <w:bCs/>
        </w:rPr>
      </w:pPr>
      <w:r w:rsidRPr="009872FB">
        <w:rPr>
          <w:rFonts w:ascii="Arial" w:hAnsi="Arial" w:cs="Arial"/>
          <w:bCs/>
        </w:rPr>
        <w:t>Responsável legal da CONTRATANTE</w:t>
      </w:r>
    </w:p>
    <w:p w14:paraId="55DB71F9" w14:textId="77777777" w:rsidR="00320761" w:rsidRPr="009872FB" w:rsidRDefault="00320761" w:rsidP="001D32DF">
      <w:pPr>
        <w:spacing w:after="120"/>
        <w:jc w:val="center"/>
        <w:rPr>
          <w:rFonts w:ascii="Arial" w:hAnsi="Arial" w:cs="Arial"/>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50A1A25A" w:rsidR="001D32DF" w:rsidRPr="009872FB" w:rsidRDefault="001D32DF" w:rsidP="001D32DF">
      <w:pPr>
        <w:spacing w:after="120"/>
        <w:jc w:val="center"/>
        <w:rPr>
          <w:rFonts w:ascii="Arial" w:hAnsi="Arial" w:cs="Arial"/>
        </w:rPr>
      </w:pPr>
      <w:r w:rsidRPr="009872FB">
        <w:rPr>
          <w:rFonts w:ascii="Arial" w:hAnsi="Arial" w:cs="Arial"/>
        </w:rPr>
        <w:t>Responsável legal da CONTRATADA</w:t>
      </w:r>
    </w:p>
    <w:p w14:paraId="102AB38A" w14:textId="77777777" w:rsidR="00A75B6C" w:rsidRPr="009872FB" w:rsidRDefault="00A75B6C" w:rsidP="001F44F7">
      <w:pPr>
        <w:spacing w:after="120"/>
        <w:jc w:val="both"/>
        <w:rPr>
          <w:rFonts w:ascii="Arial" w:hAnsi="Arial" w:cs="Arial"/>
        </w:rPr>
      </w:pP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14BAF018" w14:textId="62998974" w:rsidR="0055035E" w:rsidRDefault="0055035E" w:rsidP="001F44F7">
      <w:pPr>
        <w:spacing w:after="120"/>
        <w:jc w:val="both"/>
        <w:rPr>
          <w:rFonts w:ascii="Arial" w:hAnsi="Arial" w:cs="Arial"/>
        </w:rPr>
      </w:pPr>
    </w:p>
    <w:p w14:paraId="373B24F2" w14:textId="450FB9E8" w:rsidR="0055035E" w:rsidRDefault="0055035E" w:rsidP="001F44F7">
      <w:pPr>
        <w:spacing w:after="120"/>
        <w:jc w:val="both"/>
        <w:rPr>
          <w:rFonts w:ascii="Arial" w:hAnsi="Arial" w:cs="Arial"/>
        </w:rPr>
      </w:pPr>
      <w:r>
        <w:rPr>
          <w:rFonts w:ascii="Arial" w:hAnsi="Arial" w:cs="Arial"/>
        </w:rPr>
        <w:t>1-</w:t>
      </w:r>
    </w:p>
    <w:p w14:paraId="075BC99C" w14:textId="67520E5B" w:rsidR="0055035E" w:rsidRDefault="0055035E" w:rsidP="001F44F7">
      <w:pPr>
        <w:spacing w:after="120"/>
        <w:jc w:val="both"/>
        <w:rPr>
          <w:rFonts w:ascii="Arial" w:hAnsi="Arial" w:cs="Arial"/>
        </w:rPr>
      </w:pPr>
    </w:p>
    <w:p w14:paraId="51FDAB19" w14:textId="0FBFFB97" w:rsidR="0055035E" w:rsidRDefault="0055035E" w:rsidP="001F44F7">
      <w:pPr>
        <w:spacing w:after="120"/>
        <w:jc w:val="both"/>
        <w:rPr>
          <w:rFonts w:ascii="Arial" w:hAnsi="Arial" w:cs="Arial"/>
        </w:rPr>
      </w:pPr>
      <w:r>
        <w:rPr>
          <w:rFonts w:ascii="Arial" w:hAnsi="Arial" w:cs="Arial"/>
        </w:rPr>
        <w:t>2-</w:t>
      </w:r>
    </w:p>
    <w:p w14:paraId="532382A8" w14:textId="77777777" w:rsidR="0055035E" w:rsidRPr="009872FB" w:rsidRDefault="0055035E" w:rsidP="001F44F7">
      <w:pPr>
        <w:spacing w:after="120"/>
        <w:jc w:val="both"/>
        <w:rPr>
          <w:rFonts w:ascii="Arial" w:hAnsi="Arial" w:cs="Arial"/>
        </w:rPr>
      </w:pPr>
    </w:p>
    <w:sectPr w:rsidR="0055035E" w:rsidRPr="009872FB" w:rsidSect="00637496">
      <w:headerReference w:type="even" r:id="rId50"/>
      <w:headerReference w:type="default" r:id="rId51"/>
      <w:footerReference w:type="even" r:id="rId52"/>
      <w:footerReference w:type="default" r:id="rId53"/>
      <w:headerReference w:type="first" r:id="rId54"/>
      <w:footerReference w:type="first" r:id="rId55"/>
      <w:pgSz w:w="11910" w:h="16840"/>
      <w:pgMar w:top="1418" w:right="1418" w:bottom="1418" w:left="1418" w:header="426"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B41DAB" w14:textId="77777777" w:rsidR="00B055F2" w:rsidRDefault="00B055F2">
      <w:r>
        <w:separator/>
      </w:r>
    </w:p>
  </w:endnote>
  <w:endnote w:type="continuationSeparator" w:id="0">
    <w:p w14:paraId="4F4EB08A" w14:textId="77777777" w:rsidR="00B055F2" w:rsidRDefault="00B055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471620" w14:textId="77777777" w:rsidR="009D5010" w:rsidRDefault="009D5010">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78E9B76A"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9D5010" w:rsidRPr="00421289">
        <w:rPr>
          <w:rStyle w:val="Hyperlink"/>
          <w:rFonts w:ascii="Arial" w:hAnsi="Arial" w:cs="Arial"/>
          <w:sz w:val="18"/>
          <w:szCs w:val="18"/>
        </w:rPr>
        <w:t>licitacaopmnf@gmail.com</w:t>
      </w:r>
    </w:hyperlink>
    <w:r w:rsidR="009D5010">
      <w:rPr>
        <w:rFonts w:ascii="Arial" w:hAnsi="Arial" w:cs="Arial"/>
        <w:color w:val="000000"/>
        <w:sz w:val="18"/>
        <w:szCs w:val="18"/>
      </w:rPr>
      <w:t xml:space="preserve"> </w:t>
    </w:r>
    <w:r w:rsidRPr="00C634F1">
      <w:rPr>
        <w:rFonts w:ascii="Arial" w:hAnsi="Arial" w:cs="Arial"/>
        <w:color w:val="000000"/>
        <w:sz w:val="18"/>
        <w:szCs w:val="18"/>
      </w:rPr>
      <w:t>– Telefone: (22) 25</w:t>
    </w:r>
    <w:r w:rsidR="00E24DA2">
      <w:rPr>
        <w:rFonts w:ascii="Arial" w:hAnsi="Arial" w:cs="Arial"/>
        <w:color w:val="000000"/>
        <w:sz w:val="18"/>
        <w:szCs w:val="18"/>
      </w:rPr>
      <w:t xml:space="preserve">25-9100 – </w:t>
    </w:r>
  </w:p>
  <w:p w14:paraId="6560CA9C" w14:textId="08C63849" w:rsidR="00E24DA2" w:rsidRPr="00C634F1" w:rsidRDefault="00E24DA2"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626CEC" w14:textId="77777777" w:rsidR="009D5010" w:rsidRDefault="009D5010">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EDE9B5" w14:textId="77777777" w:rsidR="00B055F2" w:rsidRDefault="00B055F2">
      <w:r>
        <w:separator/>
      </w:r>
    </w:p>
  </w:footnote>
  <w:footnote w:type="continuationSeparator" w:id="0">
    <w:p w14:paraId="147D2DC0" w14:textId="77777777" w:rsidR="00B055F2" w:rsidRDefault="00B055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AAB364" w14:textId="77777777" w:rsidR="009D5010" w:rsidRDefault="009D5010">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EDEEB6" w14:textId="77777777" w:rsidR="00637496" w:rsidRPr="00452080" w:rsidRDefault="00637496" w:rsidP="00637496">
    <w:pPr>
      <w:pStyle w:val="Cabealho"/>
      <w:ind w:left="142" w:hanging="568"/>
    </w:pPr>
    <w:r>
      <w:rPr>
        <w:noProof/>
      </w:rPr>
      <mc:AlternateContent>
        <mc:Choice Requires="wps">
          <w:drawing>
            <wp:anchor distT="0" distB="0" distL="114300" distR="114300" simplePos="0" relativeHeight="251659264" behindDoc="1" locked="0" layoutInCell="1" allowOverlap="1" wp14:anchorId="4FEBB966" wp14:editId="21344C82">
              <wp:simplePos x="0" y="0"/>
              <wp:positionH relativeFrom="column">
                <wp:posOffset>4150995</wp:posOffset>
              </wp:positionH>
              <wp:positionV relativeFrom="paragraph">
                <wp:posOffset>229235</wp:posOffset>
              </wp:positionV>
              <wp:extent cx="1883410" cy="56832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2B9D49C3" w14:textId="77777777" w:rsidR="00637496" w:rsidRDefault="00637496" w:rsidP="00637496">
                          <w:pPr>
                            <w:pStyle w:val="SemEspaamento"/>
                          </w:pPr>
                          <w:r>
                            <w:rPr>
                              <w:rFonts w:cs="Calibri"/>
                              <w:sz w:val="20"/>
                              <w:szCs w:val="20"/>
                            </w:rPr>
                            <w:t>PROCESSO Nº: 3.311/2024</w:t>
                          </w:r>
                        </w:p>
                        <w:p w14:paraId="4C238C32" w14:textId="77777777" w:rsidR="00637496" w:rsidRDefault="00637496" w:rsidP="00637496">
                          <w:pPr>
                            <w:pStyle w:val="SemEspaamento"/>
                          </w:pPr>
                        </w:p>
                        <w:p w14:paraId="0AC63BB9" w14:textId="77777777" w:rsidR="00637496" w:rsidRDefault="00637496" w:rsidP="00637496">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4FEBB966" id="Retângulo 4" o:spid="_x0000_s1026" style="position:absolute;left:0;text-align:left;margin-left:326.85pt;margin-top:18.0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" strokeweight=".26mm">
              <v:stroke joinstyle="round"/>
              <v:path arrowok="t"/>
              <v:textbox>
                <w:txbxContent>
                  <w:p w14:paraId="2B9D49C3" w14:textId="77777777" w:rsidR="00637496" w:rsidRDefault="00637496" w:rsidP="00637496">
                    <w:pPr>
                      <w:pStyle w:val="SemEspaamento"/>
                    </w:pPr>
                    <w:r>
                      <w:rPr>
                        <w:rFonts w:cs="Calibri"/>
                        <w:sz w:val="20"/>
                        <w:szCs w:val="20"/>
                      </w:rPr>
                      <w:t>PROCESSO Nº: 3.311/2024</w:t>
                    </w:r>
                  </w:p>
                  <w:p w14:paraId="4C238C32" w14:textId="77777777" w:rsidR="00637496" w:rsidRDefault="00637496" w:rsidP="00637496">
                    <w:pPr>
                      <w:pStyle w:val="SemEspaamento"/>
                    </w:pPr>
                  </w:p>
                  <w:p w14:paraId="0AC63BB9" w14:textId="77777777" w:rsidR="00637496" w:rsidRDefault="00637496" w:rsidP="00637496">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6E67D185" wp14:editId="1FDDC14C">
          <wp:extent cx="3517900" cy="1075055"/>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345608" w14:textId="77777777" w:rsidR="009D5010" w:rsidRDefault="009D5010">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053208E"/>
    <w:multiLevelType w:val="multilevel"/>
    <w:tmpl w:val="0053208E"/>
    <w:lvl w:ilvl="0">
      <w:start w:val="1"/>
      <w:numFmt w:val="decimal"/>
      <w:suff w:val="space"/>
      <w:lvlText w:val="%1."/>
      <w:lvlJc w:val="left"/>
      <w:pPr>
        <w:ind w:left="240" w:firstLine="0"/>
      </w:pPr>
      <w:rPr>
        <w:rFonts w:ascii="Calibri" w:hAnsi="Calibri" w:cs="Calibri" w:hint="default"/>
        <w:sz w:val="24"/>
        <w:szCs w:val="24"/>
      </w:rPr>
    </w:lvl>
    <w:lvl w:ilvl="1">
      <w:start w:val="1"/>
      <w:numFmt w:val="decimal"/>
      <w:suff w:val="space"/>
      <w:lvlText w:val="%1.%2"/>
      <w:lvlJc w:val="left"/>
      <w:pPr>
        <w:ind w:left="0" w:firstLine="0"/>
      </w:pPr>
    </w:lvl>
    <w:lvl w:ilvl="2">
      <w:start w:val="1"/>
      <w:numFmt w:val="decimal"/>
      <w:suff w:val="space"/>
      <w:lvlText w:val="%1.%2.%3"/>
      <w:lvlJc w:val="left"/>
      <w:pPr>
        <w:ind w:left="0" w:firstLine="0"/>
      </w:pPr>
      <w:rPr>
        <w:rFonts w:ascii="Calibri" w:hAnsi="Calibri" w:cs="Calibri" w:hint="default"/>
        <w:b w:val="0"/>
        <w:bCs w:val="0"/>
        <w:sz w:val="20"/>
        <w:szCs w:val="20"/>
      </w:rPr>
    </w:lvl>
    <w:lvl w:ilvl="3">
      <w:start w:val="1"/>
      <w:numFmt w:val="decimal"/>
      <w:suff w:val="space"/>
      <w:lvlText w:val="%1.%2.%3.%4"/>
      <w:lvlJc w:val="left"/>
      <w:pPr>
        <w:ind w:left="0" w:firstLine="0"/>
      </w:pPr>
    </w:lvl>
    <w:lvl w:ilvl="4">
      <w:start w:val="1"/>
      <w:numFmt w:val="decimal"/>
      <w:suff w:val="space"/>
      <w:lvlText w:val="%1.%2.%3.%4.%5"/>
      <w:lvlJc w:val="left"/>
      <w:pPr>
        <w:ind w:left="0" w:firstLine="0"/>
      </w:pPr>
      <w:rPr>
        <w:rFonts w:ascii="Calibri" w:hAnsi="Calibri" w:cs="Calibri" w:hint="default"/>
        <w:sz w:val="20"/>
        <w:szCs w:val="20"/>
      </w:r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369951B3"/>
    <w:multiLevelType w:val="multilevel"/>
    <w:tmpl w:val="EC763418"/>
    <w:lvl w:ilvl="0">
      <w:start w:val="6"/>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3B074C08"/>
    <w:multiLevelType w:val="multilevel"/>
    <w:tmpl w:val="C01ED710"/>
    <w:lvl w:ilvl="0">
      <w:start w:val="3"/>
      <w:numFmt w:val="decimal"/>
      <w:lvlText w:val="%1"/>
      <w:lvlJc w:val="left"/>
      <w:pPr>
        <w:ind w:left="435" w:hanging="435"/>
      </w:pPr>
      <w:rPr>
        <w:rFonts w:hint="default"/>
        <w:color w:val="auto"/>
        <w:sz w:val="22"/>
        <w:szCs w:val="22"/>
      </w:rPr>
    </w:lvl>
    <w:lvl w:ilvl="1">
      <w:start w:val="1"/>
      <w:numFmt w:val="decimal"/>
      <w:lvlText w:val="%1.%2"/>
      <w:lvlJc w:val="left"/>
      <w:pPr>
        <w:ind w:left="435" w:hanging="435"/>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45BB4FDB"/>
    <w:multiLevelType w:val="multilevel"/>
    <w:tmpl w:val="B11CF798"/>
    <w:lvl w:ilvl="0">
      <w:start w:val="3"/>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2" w15:restartNumberingAfterBreak="0">
    <w:nsid w:val="53442E73"/>
    <w:multiLevelType w:val="multilevel"/>
    <w:tmpl w:val="632E3BE2"/>
    <w:lvl w:ilvl="0">
      <w:start w:val="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9"/>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6384153B"/>
    <w:multiLevelType w:val="multilevel"/>
    <w:tmpl w:val="6150973C"/>
    <w:lvl w:ilvl="0">
      <w:start w:val="6"/>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6F1557DA"/>
    <w:multiLevelType w:val="multilevel"/>
    <w:tmpl w:val="FB42DA26"/>
    <w:lvl w:ilvl="0">
      <w:start w:val="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2"/>
  </w:num>
  <w:num w:numId="4">
    <w:abstractNumId w:val="6"/>
  </w:num>
  <w:num w:numId="5">
    <w:abstractNumId w:val="3"/>
  </w:num>
  <w:num w:numId="6">
    <w:abstractNumId w:val="15"/>
  </w:num>
  <w:num w:numId="7">
    <w:abstractNumId w:val="4"/>
  </w:num>
  <w:num w:numId="8">
    <w:abstractNumId w:val="11"/>
  </w:num>
  <w:num w:numId="9">
    <w:abstractNumId w:val="7"/>
  </w:num>
  <w:num w:numId="10">
    <w:abstractNumId w:val="1"/>
  </w:num>
  <w:num w:numId="11">
    <w:abstractNumId w:val="14"/>
  </w:num>
  <w:num w:numId="12">
    <w:abstractNumId w:val="12"/>
  </w:num>
  <w:num w:numId="13">
    <w:abstractNumId w:val="10"/>
  </w:num>
  <w:num w:numId="14">
    <w:abstractNumId w:val="9"/>
  </w:num>
  <w:num w:numId="15">
    <w:abstractNumId w:val="8"/>
  </w:num>
  <w:num w:numId="16">
    <w:abstractNumId w:val="1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C75B5"/>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A0D41"/>
    <w:rsid w:val="001A1733"/>
    <w:rsid w:val="001B5037"/>
    <w:rsid w:val="001D1890"/>
    <w:rsid w:val="001D32DF"/>
    <w:rsid w:val="001D4AC3"/>
    <w:rsid w:val="001E0962"/>
    <w:rsid w:val="001E3568"/>
    <w:rsid w:val="001E6DD7"/>
    <w:rsid w:val="001E7C2A"/>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D2608"/>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496"/>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6F2998"/>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262C"/>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D5010"/>
    <w:rsid w:val="009F2F85"/>
    <w:rsid w:val="00A06D2F"/>
    <w:rsid w:val="00A111BA"/>
    <w:rsid w:val="00A14FF7"/>
    <w:rsid w:val="00A229E2"/>
    <w:rsid w:val="00A23D36"/>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55F2"/>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9769F"/>
    <w:rsid w:val="00CA5F9F"/>
    <w:rsid w:val="00CB6468"/>
    <w:rsid w:val="00CB7984"/>
    <w:rsid w:val="00CC0C99"/>
    <w:rsid w:val="00CC288A"/>
    <w:rsid w:val="00CC666F"/>
    <w:rsid w:val="00CE1CB6"/>
    <w:rsid w:val="00CF467B"/>
    <w:rsid w:val="00D06A05"/>
    <w:rsid w:val="00D06A3D"/>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4DA2"/>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34"/>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nhideWhenUsed/>
    <w:qFormat/>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25art159"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2.xml"/><Relationship Id="rId5" Type="http://schemas.openxmlformats.org/officeDocument/2006/relationships/settings" Target="settings.xml"/><Relationship Id="rId19" Type="http://schemas.openxmlformats.org/officeDocument/2006/relationships/hyperlink" Target="http://www.planalto.gov.br/ccivil_03/_ato2019-2022/2021/lei/L14133.htm" TargetMode="Externa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_ato2011-2014/2013/lei/l12846.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_ato2011-2014/2012/decreto/d7724.htm"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numbering" Target="numbering.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s://www.gov.br/compras/pt-br/acesso-a-informacao/legislacao/instrucoes-normativas/instrucao-normativa-seges-me-no-26-de-13-de-abril-de-2022" TargetMode="External"/><Relationship Id="rId4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planalto.gov.br/ccivil_03/leis/l8078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theme" Target="theme/theme1.xml"/><Relationship Id="rId10" Type="http://schemas.openxmlformats.org/officeDocument/2006/relationships/hyperlink" Target="https://pmnf.rj.gov.br/paginas-centralizadas/9_64_Legislacoes.html."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441</TotalTime>
  <Pages>16</Pages>
  <Words>6040</Words>
  <Characters>32622</Characters>
  <Application>Microsoft Office Word</Application>
  <DocSecurity>0</DocSecurity>
  <Lines>271</Lines>
  <Paragraphs>77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34</cp:revision>
  <cp:lastPrinted>2023-08-22T17:19:00Z</cp:lastPrinted>
  <dcterms:created xsi:type="dcterms:W3CDTF">2023-08-18T18:10:00Z</dcterms:created>
  <dcterms:modified xsi:type="dcterms:W3CDTF">2024-03-22T13:37:00Z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